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C9B" w:rsidRDefault="00A25C9B" w:rsidP="00A25C9B">
      <w:pPr>
        <w:pStyle w:val="Heading1"/>
        <w:shd w:val="clear" w:color="auto" w:fill="FFFFFF"/>
        <w:jc w:val="center"/>
        <w:rPr>
          <w:rFonts w:asciiTheme="minorHAnsi" w:hAnsiTheme="minorHAnsi" w:cstheme="minorHAnsi"/>
          <w:color w:val="auto"/>
          <w:szCs w:val="22"/>
        </w:rPr>
      </w:pPr>
      <w:r w:rsidRPr="00A25C9B">
        <w:rPr>
          <w:rFonts w:asciiTheme="minorHAnsi" w:hAnsiTheme="minorHAnsi" w:cstheme="minorHAnsi"/>
          <w:color w:val="auto"/>
          <w:szCs w:val="22"/>
        </w:rPr>
        <w:t>Helping Children in Grief: Understanding Childhood Bereavement</w:t>
      </w:r>
    </w:p>
    <w:p w:rsidR="004A1F16" w:rsidRPr="004A1F16" w:rsidRDefault="004A1F16" w:rsidP="004A1F16">
      <w:pPr>
        <w:jc w:val="center"/>
      </w:pPr>
      <w:r>
        <w:t xml:space="preserve">(From the </w:t>
      </w:r>
      <w:r w:rsidRPr="004A1F16">
        <w:rPr>
          <w:rFonts w:cstheme="minorHAnsi"/>
        </w:rPr>
        <w:t>Crossroads Hospice Charitable Foundation</w:t>
      </w:r>
      <w:r w:rsidRPr="004A1F16">
        <w:rPr>
          <w:rFonts w:cstheme="minorHAnsi"/>
        </w:rPr>
        <w:t>)</w:t>
      </w:r>
    </w:p>
    <w:p w:rsidR="00A25C9B" w:rsidRPr="00A25C9B" w:rsidRDefault="00A25C9B" w:rsidP="00A25C9B">
      <w:pPr>
        <w:spacing w:after="300" w:line="240" w:lineRule="auto"/>
        <w:rPr>
          <w:rFonts w:eastAsia="Times New Roman" w:cstheme="minorHAnsi"/>
        </w:rPr>
      </w:pPr>
      <w:r w:rsidRPr="00A25C9B">
        <w:rPr>
          <w:rFonts w:eastAsia="Times New Roman" w:cstheme="minorHAnsi"/>
          <w:b/>
          <w:bCs/>
        </w:rPr>
        <w:br/>
      </w:r>
      <w:r w:rsidRPr="00A25C9B">
        <w:rPr>
          <w:rFonts w:eastAsia="Times New Roman" w:cstheme="minorHAnsi"/>
        </w:rPr>
        <w:t>After the death of a loved one, </w:t>
      </w:r>
      <w:hyperlink r:id="rId5" w:tgtFrame="_blank" w:history="1">
        <w:r w:rsidRPr="00A25C9B">
          <w:rPr>
            <w:rFonts w:eastAsia="Times New Roman" w:cstheme="minorHAnsi"/>
            <w:bCs/>
          </w:rPr>
          <w:t>adults tend to overlook the effects of loss on children</w:t>
        </w:r>
      </w:hyperlink>
      <w:r w:rsidRPr="00A25C9B">
        <w:rPr>
          <w:rFonts w:eastAsia="Times New Roman" w:cstheme="minorHAnsi"/>
        </w:rPr>
        <w:t>. The grief and emotional state of children during this difficult time can be left unconsidered, as the significant adults in children’s lives are dealing with their own grief, handling their waves of emotions and learning how to cope.</w:t>
      </w:r>
    </w:p>
    <w:p w:rsidR="00A25C9B" w:rsidRPr="00A25C9B" w:rsidRDefault="00A25C9B" w:rsidP="00A25C9B">
      <w:pPr>
        <w:spacing w:after="300" w:line="240" w:lineRule="auto"/>
        <w:rPr>
          <w:rFonts w:eastAsia="Times New Roman" w:cstheme="minorHAnsi"/>
        </w:rPr>
      </w:pPr>
      <w:r w:rsidRPr="00A25C9B">
        <w:rPr>
          <w:rFonts w:eastAsia="Times New Roman" w:cstheme="minorHAnsi"/>
        </w:rPr>
        <w:t>Adults and children grieve differently, and the grief of children can take many different forms based on the child’s current age and developmental level. By understanding how children perceive death, how they might react, and how you can help, you can provide a safe environment for a child to grieve and begin to heal.</w:t>
      </w:r>
    </w:p>
    <w:p w:rsidR="00A25C9B" w:rsidRPr="004A1F16" w:rsidRDefault="00A25C9B" w:rsidP="00A25C9B">
      <w:pPr>
        <w:spacing w:line="240" w:lineRule="auto"/>
        <w:jc w:val="center"/>
        <w:rPr>
          <w:rFonts w:eastAsia="Times New Roman" w:cstheme="minorHAnsi"/>
          <w:b/>
          <w:iCs/>
        </w:rPr>
      </w:pPr>
      <w:r w:rsidRPr="004A1F16">
        <w:rPr>
          <w:rFonts w:eastAsia="Times New Roman" w:cstheme="minorHAnsi"/>
          <w:b/>
          <w:iCs/>
        </w:rPr>
        <w:t>Physical reassurance and a maintenance of routine are key when comforting an infant after a loss.</w:t>
      </w:r>
    </w:p>
    <w:p w:rsidR="00A25C9B" w:rsidRPr="00A25C9B" w:rsidRDefault="00A25C9B" w:rsidP="00A25C9B">
      <w:pPr>
        <w:spacing w:before="360" w:after="120" w:line="240" w:lineRule="auto"/>
        <w:outlineLvl w:val="1"/>
        <w:rPr>
          <w:rFonts w:eastAsia="Times New Roman" w:cstheme="minorHAnsi"/>
          <w:b/>
          <w:bCs/>
          <w:sz w:val="28"/>
        </w:rPr>
      </w:pPr>
      <w:r w:rsidRPr="00A25C9B">
        <w:rPr>
          <w:rFonts w:eastAsia="Times New Roman" w:cstheme="minorHAnsi"/>
          <w:b/>
          <w:bCs/>
          <w:sz w:val="28"/>
        </w:rPr>
        <w:t>Infancy: Children 0 to 2 Years Old</w:t>
      </w:r>
    </w:p>
    <w:p w:rsidR="00A25C9B" w:rsidRPr="00A25C9B" w:rsidRDefault="00A25C9B" w:rsidP="00A25C9B">
      <w:pPr>
        <w:spacing w:after="300" w:line="240" w:lineRule="auto"/>
        <w:rPr>
          <w:rFonts w:eastAsia="Times New Roman" w:cstheme="minorHAnsi"/>
        </w:rPr>
      </w:pPr>
      <w:r w:rsidRPr="00A25C9B">
        <w:rPr>
          <w:rFonts w:eastAsia="Times New Roman" w:cstheme="minorHAnsi"/>
        </w:rPr>
        <w:t>Children up to 2 years old have no concept of death; however, this does not mean that they do not feel the </w:t>
      </w:r>
      <w:hyperlink r:id="rId6" w:tgtFrame="_blank" w:history="1">
        <w:r w:rsidRPr="00A25C9B">
          <w:rPr>
            <w:rFonts w:eastAsia="Times New Roman" w:cstheme="minorHAnsi"/>
            <w:b/>
            <w:bCs/>
          </w:rPr>
          <w:t>impact of a loved one’s death</w:t>
        </w:r>
      </w:hyperlink>
      <w:r w:rsidRPr="00A25C9B">
        <w:rPr>
          <w:rFonts w:eastAsia="Times New Roman" w:cstheme="minorHAnsi"/>
        </w:rPr>
        <w:t>. Children at this age will feel the change in routine that occurs within the family, the absence of the loved one, and sense the shift in emotional tone within the household.</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Emotional state of infants while grieving</w:t>
      </w:r>
    </w:p>
    <w:p w:rsidR="00A25C9B" w:rsidRDefault="00A25C9B" w:rsidP="00A25C9B">
      <w:pPr>
        <w:spacing w:after="300" w:line="240" w:lineRule="auto"/>
        <w:rPr>
          <w:rFonts w:eastAsia="Times New Roman" w:cstheme="minorHAnsi"/>
        </w:rPr>
      </w:pPr>
      <w:r w:rsidRPr="00A25C9B">
        <w:rPr>
          <w:rFonts w:eastAsia="Times New Roman" w:cstheme="minorHAnsi"/>
        </w:rPr>
        <w:t>While infants won’t be able to articulate their feelings verbally, nor understand their feelings, they may feel:</w:t>
      </w:r>
    </w:p>
    <w:p w:rsidR="00A25C9B" w:rsidRDefault="00A25C9B" w:rsidP="00A25C9B">
      <w:pPr>
        <w:pStyle w:val="ListParagraph"/>
        <w:numPr>
          <w:ilvl w:val="0"/>
          <w:numId w:val="16"/>
        </w:numPr>
        <w:spacing w:after="300" w:line="240" w:lineRule="auto"/>
        <w:rPr>
          <w:rFonts w:eastAsia="Times New Roman" w:cstheme="minorHAnsi"/>
        </w:rPr>
      </w:pPr>
      <w:r w:rsidRPr="00A25C9B">
        <w:rPr>
          <w:rFonts w:eastAsia="Times New Roman" w:cstheme="minorHAnsi"/>
        </w:rPr>
        <w:t>Fear of being aband</w:t>
      </w:r>
      <w:r>
        <w:rPr>
          <w:rFonts w:eastAsia="Times New Roman" w:cstheme="minorHAnsi"/>
        </w:rPr>
        <w:t>oned by other significant adults</w:t>
      </w:r>
    </w:p>
    <w:p w:rsidR="00A25C9B" w:rsidRPr="00A25C9B" w:rsidRDefault="00A25C9B" w:rsidP="00A25C9B">
      <w:pPr>
        <w:pStyle w:val="ListParagraph"/>
        <w:numPr>
          <w:ilvl w:val="0"/>
          <w:numId w:val="16"/>
        </w:numPr>
        <w:spacing w:after="300" w:line="240" w:lineRule="auto"/>
        <w:rPr>
          <w:rFonts w:eastAsia="Times New Roman" w:cstheme="minorHAnsi"/>
        </w:rPr>
      </w:pPr>
      <w:r w:rsidRPr="00A25C9B">
        <w:rPr>
          <w:rFonts w:eastAsia="Times New Roman" w:cstheme="minorHAnsi"/>
        </w:rPr>
        <w:t>Longing for the touch, sight, smell, and sounds of the deceased loved one</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Behaviors that signal grief in infants</w:t>
      </w:r>
    </w:p>
    <w:p w:rsidR="00A25C9B" w:rsidRDefault="00A25C9B" w:rsidP="00A25C9B">
      <w:pPr>
        <w:spacing w:after="300" w:line="240" w:lineRule="auto"/>
        <w:rPr>
          <w:rFonts w:eastAsia="Times New Roman" w:cstheme="minorHAnsi"/>
        </w:rPr>
      </w:pPr>
      <w:r w:rsidRPr="00A25C9B">
        <w:rPr>
          <w:rFonts w:eastAsia="Times New Roman" w:cstheme="minorHAnsi"/>
        </w:rPr>
        <w:t>It is common for children of this age to search for the deceased loved one in the home and feel continuous anxiety when unable to find them. The sudden change that death brings may lead to the following behavior:</w:t>
      </w:r>
    </w:p>
    <w:p w:rsidR="00A25C9B" w:rsidRDefault="00A25C9B" w:rsidP="00A25C9B">
      <w:pPr>
        <w:pStyle w:val="ListParagraph"/>
        <w:numPr>
          <w:ilvl w:val="0"/>
          <w:numId w:val="17"/>
        </w:numPr>
        <w:spacing w:after="300" w:line="240" w:lineRule="auto"/>
        <w:rPr>
          <w:rFonts w:eastAsia="Times New Roman" w:cstheme="minorHAnsi"/>
        </w:rPr>
      </w:pPr>
      <w:r w:rsidRPr="00A25C9B">
        <w:rPr>
          <w:rFonts w:eastAsia="Times New Roman" w:cstheme="minorHAnsi"/>
        </w:rPr>
        <w:t>Sleeplessness</w:t>
      </w:r>
    </w:p>
    <w:p w:rsidR="00A25C9B" w:rsidRDefault="00A25C9B" w:rsidP="00A25C9B">
      <w:pPr>
        <w:pStyle w:val="ListParagraph"/>
        <w:numPr>
          <w:ilvl w:val="0"/>
          <w:numId w:val="17"/>
        </w:numPr>
        <w:spacing w:after="300" w:line="240" w:lineRule="auto"/>
        <w:rPr>
          <w:rFonts w:eastAsia="Times New Roman" w:cstheme="minorHAnsi"/>
        </w:rPr>
      </w:pPr>
      <w:r w:rsidRPr="00A25C9B">
        <w:rPr>
          <w:rFonts w:eastAsia="Times New Roman" w:cstheme="minorHAnsi"/>
        </w:rPr>
        <w:t>Sudden sickliness</w:t>
      </w:r>
    </w:p>
    <w:p w:rsidR="00A25C9B" w:rsidRDefault="00A25C9B" w:rsidP="00A25C9B">
      <w:pPr>
        <w:pStyle w:val="ListParagraph"/>
        <w:numPr>
          <w:ilvl w:val="0"/>
          <w:numId w:val="17"/>
        </w:numPr>
        <w:spacing w:after="300" w:line="240" w:lineRule="auto"/>
        <w:rPr>
          <w:rFonts w:eastAsia="Times New Roman" w:cstheme="minorHAnsi"/>
        </w:rPr>
      </w:pPr>
      <w:r w:rsidRPr="00A25C9B">
        <w:rPr>
          <w:rFonts w:eastAsia="Times New Roman" w:cstheme="minorHAnsi"/>
        </w:rPr>
        <w:t>Biting</w:t>
      </w:r>
    </w:p>
    <w:p w:rsidR="00A25C9B" w:rsidRPr="00A25C9B" w:rsidRDefault="00A25C9B" w:rsidP="00A25C9B">
      <w:pPr>
        <w:pStyle w:val="ListParagraph"/>
        <w:numPr>
          <w:ilvl w:val="0"/>
          <w:numId w:val="17"/>
        </w:numPr>
        <w:spacing w:after="300" w:line="240" w:lineRule="auto"/>
        <w:rPr>
          <w:rFonts w:eastAsia="Times New Roman" w:cstheme="minorHAnsi"/>
        </w:rPr>
      </w:pPr>
      <w:r w:rsidRPr="00A25C9B">
        <w:rPr>
          <w:rFonts w:eastAsia="Times New Roman" w:cstheme="minorHAnsi"/>
        </w:rPr>
        <w:t>Constant crying</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How to comfort grieving infants</w:t>
      </w:r>
    </w:p>
    <w:p w:rsidR="00A25C9B" w:rsidRDefault="00A25C9B" w:rsidP="00A25C9B">
      <w:pPr>
        <w:spacing w:after="300" w:line="240" w:lineRule="auto"/>
        <w:rPr>
          <w:rFonts w:eastAsia="Times New Roman" w:cstheme="minorHAnsi"/>
        </w:rPr>
      </w:pPr>
      <w:r w:rsidRPr="00A25C9B">
        <w:rPr>
          <w:rFonts w:eastAsia="Times New Roman" w:cstheme="minorHAnsi"/>
        </w:rPr>
        <w:t>Physical reassurance and maintaining a normal routine are key when comforting an infant after a loss. While it is vital that you also tend to your personal grief, the following can help the infant during this difficult time:</w:t>
      </w:r>
    </w:p>
    <w:p w:rsidR="00A25C9B" w:rsidRDefault="00A25C9B" w:rsidP="00A25C9B">
      <w:pPr>
        <w:pStyle w:val="ListParagraph"/>
        <w:numPr>
          <w:ilvl w:val="0"/>
          <w:numId w:val="18"/>
        </w:numPr>
        <w:spacing w:after="300" w:line="240" w:lineRule="auto"/>
        <w:rPr>
          <w:rFonts w:eastAsia="Times New Roman" w:cstheme="minorHAnsi"/>
        </w:rPr>
      </w:pPr>
      <w:r w:rsidRPr="00A25C9B">
        <w:rPr>
          <w:rFonts w:eastAsia="Times New Roman" w:cstheme="minorHAnsi"/>
        </w:rPr>
        <w:t>Engaging in physical contact, cuddling, and communicating only in soft-spoken, comforting tones</w:t>
      </w:r>
    </w:p>
    <w:p w:rsidR="00A25C9B" w:rsidRDefault="00A25C9B" w:rsidP="00A25C9B">
      <w:pPr>
        <w:pStyle w:val="ListParagraph"/>
        <w:numPr>
          <w:ilvl w:val="0"/>
          <w:numId w:val="18"/>
        </w:numPr>
        <w:spacing w:after="300" w:line="240" w:lineRule="auto"/>
        <w:rPr>
          <w:rFonts w:eastAsia="Times New Roman" w:cstheme="minorHAnsi"/>
        </w:rPr>
      </w:pPr>
      <w:r w:rsidRPr="00A25C9B">
        <w:rPr>
          <w:rFonts w:eastAsia="Times New Roman" w:cstheme="minorHAnsi"/>
        </w:rPr>
        <w:t>Exercising patience and understanding at the increase in crying</w:t>
      </w:r>
    </w:p>
    <w:p w:rsidR="00A25C9B" w:rsidRDefault="00A25C9B" w:rsidP="00A25C9B">
      <w:pPr>
        <w:pStyle w:val="ListParagraph"/>
        <w:numPr>
          <w:ilvl w:val="0"/>
          <w:numId w:val="18"/>
        </w:numPr>
        <w:spacing w:after="300" w:line="240" w:lineRule="auto"/>
        <w:rPr>
          <w:rFonts w:eastAsia="Times New Roman" w:cstheme="minorHAnsi"/>
        </w:rPr>
      </w:pPr>
      <w:r w:rsidRPr="00A25C9B">
        <w:rPr>
          <w:rFonts w:eastAsia="Times New Roman" w:cstheme="minorHAnsi"/>
        </w:rPr>
        <w:t>Maintaining the child’s normal routine as best as possible to reinforce stability</w:t>
      </w:r>
    </w:p>
    <w:p w:rsidR="00A25C9B" w:rsidRDefault="00A25C9B" w:rsidP="00A25C9B">
      <w:pPr>
        <w:spacing w:after="300" w:line="240" w:lineRule="auto"/>
        <w:rPr>
          <w:rFonts w:eastAsia="Times New Roman" w:cstheme="minorHAnsi"/>
        </w:rPr>
      </w:pPr>
    </w:p>
    <w:p w:rsidR="00A25C9B" w:rsidRPr="00A25C9B" w:rsidRDefault="00A25C9B" w:rsidP="00A25C9B">
      <w:pPr>
        <w:spacing w:after="300" w:line="240" w:lineRule="auto"/>
        <w:rPr>
          <w:rFonts w:eastAsia="Times New Roman" w:cstheme="minorHAnsi"/>
        </w:rPr>
      </w:pPr>
    </w:p>
    <w:p w:rsidR="00A25C9B" w:rsidRPr="00A25C9B" w:rsidRDefault="00A25C9B" w:rsidP="00A25C9B">
      <w:pPr>
        <w:spacing w:before="360" w:after="120" w:line="240" w:lineRule="auto"/>
        <w:outlineLvl w:val="1"/>
        <w:rPr>
          <w:rFonts w:eastAsia="Times New Roman" w:cstheme="minorHAnsi"/>
          <w:b/>
          <w:bCs/>
          <w:sz w:val="28"/>
        </w:rPr>
      </w:pPr>
      <w:r w:rsidRPr="00A25C9B">
        <w:rPr>
          <w:rFonts w:eastAsia="Times New Roman" w:cstheme="minorHAnsi"/>
          <w:b/>
          <w:bCs/>
          <w:sz w:val="28"/>
        </w:rPr>
        <w:t>Preschool: Children 2 to 6 Years Old</w:t>
      </w:r>
    </w:p>
    <w:p w:rsidR="00A25C9B" w:rsidRPr="00A25C9B" w:rsidRDefault="00A25C9B" w:rsidP="00A25C9B">
      <w:pPr>
        <w:spacing w:after="300" w:line="240" w:lineRule="auto"/>
        <w:rPr>
          <w:rFonts w:eastAsia="Times New Roman" w:cstheme="minorHAnsi"/>
        </w:rPr>
      </w:pPr>
      <w:r w:rsidRPr="00A25C9B">
        <w:rPr>
          <w:rFonts w:eastAsia="Times New Roman" w:cstheme="minorHAnsi"/>
        </w:rPr>
        <w:t>At this age, the world is understood in only a very literal sense. What causes death is unknown and children may interpret death as a form of sleeping or a kind of temporary absence. It is important to avoid euphemisms and answer questions with brief, honest answers.</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Emotional state of preschool-age children while grieving</w:t>
      </w:r>
    </w:p>
    <w:p w:rsidR="00A25C9B" w:rsidRDefault="00A25C9B" w:rsidP="00A25C9B">
      <w:pPr>
        <w:spacing w:after="300" w:line="240" w:lineRule="auto"/>
        <w:rPr>
          <w:rFonts w:eastAsia="Times New Roman" w:cstheme="minorHAnsi"/>
        </w:rPr>
      </w:pPr>
      <w:r w:rsidRPr="00A25C9B">
        <w:rPr>
          <w:rFonts w:eastAsia="Times New Roman" w:cstheme="minorHAnsi"/>
        </w:rPr>
        <w:t>Preschool-age children may struggle to understand the meaning of the absence of the loved one, but keenly feel the pain of the separation. Their grief may be expressed through:</w:t>
      </w:r>
    </w:p>
    <w:p w:rsidR="00A25C9B" w:rsidRDefault="00A25C9B" w:rsidP="00A25C9B">
      <w:pPr>
        <w:pStyle w:val="ListParagraph"/>
        <w:numPr>
          <w:ilvl w:val="0"/>
          <w:numId w:val="19"/>
        </w:numPr>
        <w:spacing w:after="300" w:line="240" w:lineRule="auto"/>
        <w:rPr>
          <w:rFonts w:eastAsia="Times New Roman" w:cstheme="minorHAnsi"/>
        </w:rPr>
      </w:pPr>
      <w:r w:rsidRPr="00A25C9B">
        <w:rPr>
          <w:rFonts w:eastAsia="Times New Roman" w:cstheme="minorHAnsi"/>
        </w:rPr>
        <w:t>Confusion surrounding the concept of death and absence of the loved one</w:t>
      </w:r>
    </w:p>
    <w:p w:rsidR="00A25C9B" w:rsidRDefault="00A25C9B" w:rsidP="00A25C9B">
      <w:pPr>
        <w:pStyle w:val="ListParagraph"/>
        <w:numPr>
          <w:ilvl w:val="0"/>
          <w:numId w:val="19"/>
        </w:numPr>
        <w:spacing w:after="300" w:line="240" w:lineRule="auto"/>
        <w:rPr>
          <w:rFonts w:eastAsia="Times New Roman" w:cstheme="minorHAnsi"/>
        </w:rPr>
      </w:pPr>
      <w:r w:rsidRPr="00A25C9B">
        <w:rPr>
          <w:rFonts w:eastAsia="Times New Roman" w:cstheme="minorHAnsi"/>
        </w:rPr>
        <w:t>Anger at the loved one that “abandoned” them</w:t>
      </w:r>
    </w:p>
    <w:p w:rsidR="00A25C9B" w:rsidRPr="00A25C9B" w:rsidRDefault="00A25C9B" w:rsidP="00A25C9B">
      <w:pPr>
        <w:pStyle w:val="ListParagraph"/>
        <w:numPr>
          <w:ilvl w:val="0"/>
          <w:numId w:val="19"/>
        </w:numPr>
        <w:spacing w:after="300" w:line="240" w:lineRule="auto"/>
        <w:rPr>
          <w:rFonts w:eastAsia="Times New Roman" w:cstheme="minorHAnsi"/>
        </w:rPr>
      </w:pPr>
      <w:r w:rsidRPr="00A25C9B">
        <w:rPr>
          <w:rFonts w:eastAsia="Times New Roman" w:cstheme="minorHAnsi"/>
        </w:rPr>
        <w:t>Fearfulness over whether other significant adults will soon die</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Behaviors that signal grief in preschoolers</w:t>
      </w:r>
    </w:p>
    <w:p w:rsidR="00A25C9B" w:rsidRDefault="00A25C9B" w:rsidP="00A25C9B">
      <w:pPr>
        <w:spacing w:after="300" w:line="240" w:lineRule="auto"/>
        <w:rPr>
          <w:rFonts w:eastAsia="Times New Roman" w:cstheme="minorHAnsi"/>
        </w:rPr>
      </w:pPr>
      <w:r w:rsidRPr="00A25C9B">
        <w:rPr>
          <w:rFonts w:eastAsia="Times New Roman" w:cstheme="minorHAnsi"/>
        </w:rPr>
        <w:t>While preschoolers are able to understand more of the concepts surrounding death than infants, the confusion, anxiety, and fear they may feel after the loss of a loved one may lead to behavior such as:</w:t>
      </w:r>
    </w:p>
    <w:p w:rsidR="00A25C9B" w:rsidRDefault="00A25C9B" w:rsidP="00A25C9B">
      <w:pPr>
        <w:pStyle w:val="ListParagraph"/>
        <w:numPr>
          <w:ilvl w:val="0"/>
          <w:numId w:val="20"/>
        </w:numPr>
        <w:spacing w:after="300" w:line="240" w:lineRule="auto"/>
        <w:rPr>
          <w:rFonts w:eastAsia="Times New Roman" w:cstheme="minorHAnsi"/>
        </w:rPr>
      </w:pPr>
      <w:r w:rsidRPr="00A25C9B">
        <w:rPr>
          <w:rFonts w:eastAsia="Times New Roman" w:cstheme="minorHAnsi"/>
        </w:rPr>
        <w:t>Repetitive questions surrounding death, dying, and what happens to the deceased</w:t>
      </w:r>
    </w:p>
    <w:p w:rsidR="00A25C9B" w:rsidRDefault="00A25C9B" w:rsidP="00A25C9B">
      <w:pPr>
        <w:pStyle w:val="ListParagraph"/>
        <w:numPr>
          <w:ilvl w:val="0"/>
          <w:numId w:val="20"/>
        </w:numPr>
        <w:spacing w:after="300" w:line="240" w:lineRule="auto"/>
        <w:rPr>
          <w:rFonts w:eastAsia="Times New Roman" w:cstheme="minorHAnsi"/>
        </w:rPr>
      </w:pPr>
      <w:r w:rsidRPr="00A25C9B">
        <w:rPr>
          <w:rFonts w:eastAsia="Times New Roman" w:cstheme="minorHAnsi"/>
        </w:rPr>
        <w:t>Regression into behaviors such as thumb sucking and bed wetting</w:t>
      </w:r>
    </w:p>
    <w:p w:rsidR="00A25C9B" w:rsidRDefault="00A25C9B" w:rsidP="00A25C9B">
      <w:pPr>
        <w:pStyle w:val="ListParagraph"/>
        <w:numPr>
          <w:ilvl w:val="0"/>
          <w:numId w:val="20"/>
        </w:numPr>
        <w:spacing w:after="300" w:line="240" w:lineRule="auto"/>
        <w:rPr>
          <w:rFonts w:eastAsia="Times New Roman" w:cstheme="minorHAnsi"/>
        </w:rPr>
      </w:pPr>
      <w:r w:rsidRPr="00A25C9B">
        <w:rPr>
          <w:rFonts w:eastAsia="Times New Roman" w:cstheme="minorHAnsi"/>
        </w:rPr>
        <w:t>Intense, frightening dreams</w:t>
      </w:r>
    </w:p>
    <w:p w:rsidR="00A25C9B" w:rsidRPr="00A25C9B" w:rsidRDefault="00A25C9B" w:rsidP="00A25C9B">
      <w:pPr>
        <w:pStyle w:val="ListParagraph"/>
        <w:numPr>
          <w:ilvl w:val="0"/>
          <w:numId w:val="20"/>
        </w:numPr>
        <w:spacing w:after="300" w:line="240" w:lineRule="auto"/>
        <w:rPr>
          <w:rFonts w:eastAsia="Times New Roman" w:cstheme="minorHAnsi"/>
        </w:rPr>
      </w:pPr>
      <w:r w:rsidRPr="00A25C9B">
        <w:rPr>
          <w:rFonts w:eastAsia="Times New Roman" w:cstheme="minorHAnsi"/>
        </w:rPr>
        <w:t>Increased aggression and outbursts of hitting or yelling</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How to comfort grieving preschoolers</w:t>
      </w:r>
    </w:p>
    <w:p w:rsidR="00A25C9B" w:rsidRDefault="00A25C9B" w:rsidP="00A25C9B">
      <w:pPr>
        <w:spacing w:after="300" w:line="240" w:lineRule="auto"/>
        <w:rPr>
          <w:rFonts w:eastAsia="Times New Roman" w:cstheme="minorHAnsi"/>
        </w:rPr>
      </w:pPr>
      <w:r w:rsidRPr="00A25C9B">
        <w:rPr>
          <w:rFonts w:eastAsia="Times New Roman" w:cstheme="minorHAnsi"/>
        </w:rPr>
        <w:t>At this age, you can begin to comfort children through conversation as well as action. Patience and an understanding of the confusion they face are key in providing comfort for preschool-age children.</w:t>
      </w:r>
    </w:p>
    <w:p w:rsidR="00A25C9B" w:rsidRDefault="00A25C9B" w:rsidP="00A25C9B">
      <w:pPr>
        <w:pStyle w:val="ListParagraph"/>
        <w:numPr>
          <w:ilvl w:val="0"/>
          <w:numId w:val="21"/>
        </w:numPr>
        <w:spacing w:after="300" w:line="240" w:lineRule="auto"/>
        <w:rPr>
          <w:rFonts w:eastAsia="Times New Roman" w:cstheme="minorHAnsi"/>
        </w:rPr>
      </w:pPr>
      <w:r w:rsidRPr="00A25C9B">
        <w:rPr>
          <w:rFonts w:eastAsia="Times New Roman" w:cstheme="minorHAnsi"/>
        </w:rPr>
        <w:t>Allow the child to regress into previous behavior.</w:t>
      </w:r>
    </w:p>
    <w:p w:rsidR="00A25C9B" w:rsidRDefault="00A25C9B" w:rsidP="00A25C9B">
      <w:pPr>
        <w:pStyle w:val="ListParagraph"/>
        <w:numPr>
          <w:ilvl w:val="0"/>
          <w:numId w:val="21"/>
        </w:numPr>
        <w:spacing w:after="300" w:line="240" w:lineRule="auto"/>
        <w:rPr>
          <w:rFonts w:eastAsia="Times New Roman" w:cstheme="minorHAnsi"/>
        </w:rPr>
      </w:pPr>
      <w:r w:rsidRPr="00A25C9B">
        <w:rPr>
          <w:rFonts w:eastAsia="Times New Roman" w:cstheme="minorHAnsi"/>
        </w:rPr>
        <w:t>Give honest and simple answers to the questions and fears the child expresses.</w:t>
      </w:r>
    </w:p>
    <w:p w:rsidR="00A25C9B" w:rsidRDefault="00A25C9B" w:rsidP="00A25C9B">
      <w:pPr>
        <w:pStyle w:val="ListParagraph"/>
        <w:numPr>
          <w:ilvl w:val="0"/>
          <w:numId w:val="21"/>
        </w:numPr>
        <w:spacing w:after="300" w:line="240" w:lineRule="auto"/>
        <w:rPr>
          <w:rFonts w:eastAsia="Times New Roman" w:cstheme="minorHAnsi"/>
        </w:rPr>
      </w:pPr>
      <w:r w:rsidRPr="00A25C9B">
        <w:rPr>
          <w:rFonts w:eastAsia="Times New Roman" w:cstheme="minorHAnsi"/>
        </w:rPr>
        <w:t>Encourage the child to play and engage in the </w:t>
      </w:r>
      <w:hyperlink r:id="rId7" w:tgtFrame="_blank" w:history="1">
        <w:r w:rsidRPr="00A25C9B">
          <w:rPr>
            <w:rFonts w:eastAsia="Times New Roman" w:cstheme="minorHAnsi"/>
            <w:b/>
            <w:bCs/>
          </w:rPr>
          <w:t>fun activities</w:t>
        </w:r>
      </w:hyperlink>
      <w:r w:rsidRPr="00A25C9B">
        <w:rPr>
          <w:rFonts w:eastAsia="Times New Roman" w:cstheme="minorHAnsi"/>
        </w:rPr>
        <w:t> they enjoyed before the loved one’s death.</w:t>
      </w:r>
    </w:p>
    <w:p w:rsidR="00A25C9B" w:rsidRPr="00A25C9B" w:rsidRDefault="00A25C9B" w:rsidP="00A25C9B">
      <w:pPr>
        <w:pStyle w:val="ListParagraph"/>
        <w:numPr>
          <w:ilvl w:val="0"/>
          <w:numId w:val="21"/>
        </w:numPr>
        <w:spacing w:after="300" w:line="240" w:lineRule="auto"/>
        <w:rPr>
          <w:rFonts w:eastAsia="Times New Roman" w:cstheme="minorHAnsi"/>
        </w:rPr>
      </w:pPr>
      <w:r w:rsidRPr="00A25C9B">
        <w:rPr>
          <w:rFonts w:eastAsia="Times New Roman" w:cstheme="minorHAnsi"/>
        </w:rPr>
        <w:t>Allow the child to cry and make it known that it is okay to express any and all feelings.</w:t>
      </w:r>
    </w:p>
    <w:p w:rsidR="00A25C9B" w:rsidRPr="00A25C9B" w:rsidRDefault="00A25C9B" w:rsidP="00A25C9B">
      <w:pPr>
        <w:spacing w:before="360" w:after="120" w:line="240" w:lineRule="auto"/>
        <w:outlineLvl w:val="1"/>
        <w:rPr>
          <w:rFonts w:eastAsia="Times New Roman" w:cstheme="minorHAnsi"/>
          <w:b/>
          <w:bCs/>
          <w:sz w:val="28"/>
        </w:rPr>
      </w:pPr>
      <w:r w:rsidRPr="00A25C9B">
        <w:rPr>
          <w:rFonts w:eastAsia="Times New Roman" w:cstheme="minorHAnsi"/>
          <w:b/>
          <w:bCs/>
          <w:sz w:val="28"/>
        </w:rPr>
        <w:t>School Age: Children 6 to 8 Years Old</w:t>
      </w:r>
    </w:p>
    <w:p w:rsidR="00A25C9B" w:rsidRPr="00A25C9B" w:rsidRDefault="00A25C9B" w:rsidP="00A25C9B">
      <w:pPr>
        <w:spacing w:after="300" w:line="240" w:lineRule="auto"/>
        <w:rPr>
          <w:rFonts w:eastAsia="Times New Roman" w:cstheme="minorHAnsi"/>
        </w:rPr>
      </w:pPr>
      <w:r w:rsidRPr="00A25C9B">
        <w:rPr>
          <w:rFonts w:eastAsia="Times New Roman" w:cstheme="minorHAnsi"/>
        </w:rPr>
        <w:t>School-age children begin to grasp the finality and biological meaning of death. In addition to understanding the </w:t>
      </w:r>
      <w:hyperlink r:id="rId8" w:tgtFrame="_blank" w:history="1">
        <w:r w:rsidRPr="00A25C9B">
          <w:rPr>
            <w:rFonts w:eastAsia="Times New Roman" w:cstheme="minorHAnsi"/>
            <w:b/>
            <w:bCs/>
          </w:rPr>
          <w:t>physical meaning of death</w:t>
        </w:r>
      </w:hyperlink>
      <w:r w:rsidRPr="00A25C9B">
        <w:rPr>
          <w:rFonts w:eastAsia="Times New Roman" w:cstheme="minorHAnsi"/>
        </w:rPr>
        <w:t>, children of this age often begin asking questions concerning what happens after a loved one dies.</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Emotional state of school-age children while grieving</w:t>
      </w:r>
    </w:p>
    <w:p w:rsidR="00A25C9B" w:rsidRDefault="00A25C9B" w:rsidP="00A25C9B">
      <w:pPr>
        <w:spacing w:after="300" w:line="240" w:lineRule="auto"/>
        <w:rPr>
          <w:rFonts w:eastAsia="Times New Roman" w:cstheme="minorHAnsi"/>
        </w:rPr>
      </w:pPr>
      <w:r w:rsidRPr="00A25C9B">
        <w:rPr>
          <w:rFonts w:eastAsia="Times New Roman" w:cstheme="minorHAnsi"/>
        </w:rPr>
        <w:t>Within this age and developmental range, the emotions of children mature, and the range of emotions they may feel significantly deepens. This is often an age where many questions about life and death first abound, as children, in their grief, feel:</w:t>
      </w:r>
    </w:p>
    <w:p w:rsidR="00A25C9B" w:rsidRDefault="00A25C9B" w:rsidP="00A25C9B">
      <w:pPr>
        <w:pStyle w:val="ListParagraph"/>
        <w:numPr>
          <w:ilvl w:val="0"/>
          <w:numId w:val="22"/>
        </w:numPr>
        <w:spacing w:after="300" w:line="240" w:lineRule="auto"/>
        <w:rPr>
          <w:rFonts w:eastAsia="Times New Roman" w:cstheme="minorHAnsi"/>
        </w:rPr>
      </w:pPr>
      <w:r w:rsidRPr="00A25C9B">
        <w:rPr>
          <w:rFonts w:eastAsia="Times New Roman" w:cstheme="minorHAnsi"/>
        </w:rPr>
        <w:lastRenderedPageBreak/>
        <w:t>Guilt over the death of the loved one, as the child may fear their thought or conversation with the loved one caused the loved one to die</w:t>
      </w:r>
    </w:p>
    <w:p w:rsidR="00A25C9B" w:rsidRDefault="00A25C9B" w:rsidP="00A25C9B">
      <w:pPr>
        <w:pStyle w:val="ListParagraph"/>
        <w:numPr>
          <w:ilvl w:val="0"/>
          <w:numId w:val="22"/>
        </w:numPr>
        <w:spacing w:after="300" w:line="240" w:lineRule="auto"/>
        <w:rPr>
          <w:rFonts w:eastAsia="Times New Roman" w:cstheme="minorHAnsi"/>
        </w:rPr>
      </w:pPr>
      <w:r w:rsidRPr="00A25C9B">
        <w:rPr>
          <w:rFonts w:eastAsia="Times New Roman" w:cstheme="minorHAnsi"/>
        </w:rPr>
        <w:t>Loneliness after the passing of the loved one</w:t>
      </w:r>
    </w:p>
    <w:p w:rsidR="00A25C9B" w:rsidRPr="00A25C9B" w:rsidRDefault="00A25C9B" w:rsidP="00A25C9B">
      <w:pPr>
        <w:pStyle w:val="ListParagraph"/>
        <w:numPr>
          <w:ilvl w:val="0"/>
          <w:numId w:val="22"/>
        </w:numPr>
        <w:spacing w:after="300" w:line="240" w:lineRule="auto"/>
        <w:rPr>
          <w:rFonts w:eastAsia="Times New Roman" w:cstheme="minorHAnsi"/>
        </w:rPr>
      </w:pPr>
      <w:r w:rsidRPr="00A25C9B">
        <w:rPr>
          <w:rFonts w:eastAsia="Times New Roman" w:cstheme="minorHAnsi"/>
        </w:rPr>
        <w:t>Fear for the life of parents or other significant adults</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Behaviors that signal grief in school-age children</w:t>
      </w:r>
    </w:p>
    <w:p w:rsidR="00A25C9B" w:rsidRDefault="00A25C9B" w:rsidP="00A25C9B">
      <w:pPr>
        <w:spacing w:after="300" w:line="240" w:lineRule="auto"/>
        <w:rPr>
          <w:rFonts w:eastAsia="Times New Roman" w:cstheme="minorHAnsi"/>
        </w:rPr>
      </w:pPr>
      <w:r w:rsidRPr="00A25C9B">
        <w:rPr>
          <w:rFonts w:eastAsia="Times New Roman" w:cstheme="minorHAnsi"/>
        </w:rPr>
        <w:t>As children in this age and developmental range have an increased depth and complexity of emotions, so too do their behaviors in grief grow in depth and complexity. When a school-age child experiences loss, be mindful of:</w:t>
      </w:r>
    </w:p>
    <w:p w:rsidR="00A25C9B" w:rsidRDefault="00A25C9B" w:rsidP="00A25C9B">
      <w:pPr>
        <w:pStyle w:val="ListParagraph"/>
        <w:numPr>
          <w:ilvl w:val="0"/>
          <w:numId w:val="23"/>
        </w:numPr>
        <w:spacing w:after="300" w:line="240" w:lineRule="auto"/>
        <w:rPr>
          <w:rFonts w:eastAsia="Times New Roman" w:cstheme="minorHAnsi"/>
        </w:rPr>
      </w:pPr>
      <w:r w:rsidRPr="00A25C9B">
        <w:rPr>
          <w:rFonts w:eastAsia="Times New Roman" w:cstheme="minorHAnsi"/>
        </w:rPr>
        <w:t>Sudden decline in grades and overall performance at school</w:t>
      </w:r>
    </w:p>
    <w:p w:rsidR="00A25C9B" w:rsidRDefault="00A25C9B" w:rsidP="00A25C9B">
      <w:pPr>
        <w:pStyle w:val="ListParagraph"/>
        <w:numPr>
          <w:ilvl w:val="0"/>
          <w:numId w:val="23"/>
        </w:numPr>
        <w:spacing w:after="300" w:line="240" w:lineRule="auto"/>
        <w:rPr>
          <w:rFonts w:eastAsia="Times New Roman" w:cstheme="minorHAnsi"/>
        </w:rPr>
      </w:pPr>
      <w:r w:rsidRPr="00A25C9B">
        <w:rPr>
          <w:rFonts w:eastAsia="Times New Roman" w:cstheme="minorHAnsi"/>
        </w:rPr>
        <w:t>Increased aggression and violent behavior toward others</w:t>
      </w:r>
    </w:p>
    <w:p w:rsidR="00A25C9B" w:rsidRDefault="00A25C9B" w:rsidP="00A25C9B">
      <w:pPr>
        <w:pStyle w:val="ListParagraph"/>
        <w:numPr>
          <w:ilvl w:val="0"/>
          <w:numId w:val="23"/>
        </w:numPr>
        <w:spacing w:after="300" w:line="240" w:lineRule="auto"/>
        <w:rPr>
          <w:rFonts w:eastAsia="Times New Roman" w:cstheme="minorHAnsi"/>
        </w:rPr>
      </w:pPr>
      <w:r w:rsidRPr="00A25C9B">
        <w:rPr>
          <w:rFonts w:eastAsia="Times New Roman" w:cstheme="minorHAnsi"/>
        </w:rPr>
        <w:t>Withdrawal from others and hiding away feelings</w:t>
      </w:r>
    </w:p>
    <w:p w:rsidR="00A25C9B" w:rsidRPr="00A25C9B" w:rsidRDefault="00A25C9B" w:rsidP="00A25C9B">
      <w:pPr>
        <w:pStyle w:val="ListParagraph"/>
        <w:numPr>
          <w:ilvl w:val="0"/>
          <w:numId w:val="23"/>
        </w:numPr>
        <w:spacing w:after="300" w:line="240" w:lineRule="auto"/>
        <w:rPr>
          <w:rFonts w:eastAsia="Times New Roman" w:cstheme="minorHAnsi"/>
        </w:rPr>
      </w:pPr>
      <w:r w:rsidRPr="00A25C9B">
        <w:rPr>
          <w:rFonts w:eastAsia="Times New Roman" w:cstheme="minorHAnsi"/>
        </w:rPr>
        <w:t>Difficulty concentrating at school and home</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How to comfort grieving school-age children</w:t>
      </w:r>
    </w:p>
    <w:p w:rsidR="00A25C9B" w:rsidRDefault="00A25C9B" w:rsidP="00A25C9B">
      <w:pPr>
        <w:spacing w:after="300" w:line="240" w:lineRule="auto"/>
        <w:rPr>
          <w:rFonts w:eastAsia="Times New Roman" w:cstheme="minorHAnsi"/>
        </w:rPr>
      </w:pPr>
      <w:r w:rsidRPr="00A25C9B">
        <w:rPr>
          <w:rFonts w:eastAsia="Times New Roman" w:cstheme="minorHAnsi"/>
        </w:rPr>
        <w:t>At this age, children are better able to express how they feel after the death of a loved one. Adults and children can begin discussing and exploring fears, sadness, and uncertainties that surround death and what brings comfort after the loss of a loved one. In addition to encouraging the sharing of thoughts and emotions, the following can help your school-age child begin to heal after a loss:</w:t>
      </w:r>
    </w:p>
    <w:p w:rsidR="00A25C9B" w:rsidRDefault="00A25C9B" w:rsidP="00A25C9B">
      <w:pPr>
        <w:pStyle w:val="ListParagraph"/>
        <w:numPr>
          <w:ilvl w:val="0"/>
          <w:numId w:val="24"/>
        </w:numPr>
        <w:spacing w:after="300" w:line="240" w:lineRule="auto"/>
        <w:rPr>
          <w:rFonts w:eastAsia="Times New Roman" w:cstheme="minorHAnsi"/>
        </w:rPr>
      </w:pPr>
      <w:r w:rsidRPr="00A25C9B">
        <w:rPr>
          <w:rFonts w:eastAsia="Times New Roman" w:cstheme="minorHAnsi"/>
        </w:rPr>
        <w:t>Promote drawing, reading, sports, or any other</w:t>
      </w:r>
      <w:r>
        <w:rPr>
          <w:rFonts w:eastAsia="Times New Roman" w:cstheme="minorHAnsi"/>
        </w:rPr>
        <w:t xml:space="preserve"> activity that the child enjoys</w:t>
      </w:r>
    </w:p>
    <w:p w:rsidR="00A25C9B" w:rsidRDefault="00A25C9B" w:rsidP="00A25C9B">
      <w:pPr>
        <w:pStyle w:val="ListParagraph"/>
        <w:numPr>
          <w:ilvl w:val="0"/>
          <w:numId w:val="24"/>
        </w:numPr>
        <w:spacing w:after="300" w:line="240" w:lineRule="auto"/>
        <w:rPr>
          <w:rFonts w:eastAsia="Times New Roman" w:cstheme="minorHAnsi"/>
        </w:rPr>
      </w:pPr>
      <w:r w:rsidRPr="00A25C9B">
        <w:rPr>
          <w:rFonts w:eastAsia="Times New Roman" w:cstheme="minorHAnsi"/>
        </w:rPr>
        <w:t>Hug, hold, and cuddle to help reinforce closeness, love, and stability.</w:t>
      </w:r>
    </w:p>
    <w:p w:rsidR="00A25C9B" w:rsidRDefault="00A25C9B" w:rsidP="00A25C9B">
      <w:pPr>
        <w:pStyle w:val="ListParagraph"/>
        <w:numPr>
          <w:ilvl w:val="0"/>
          <w:numId w:val="24"/>
        </w:numPr>
        <w:spacing w:after="300" w:line="240" w:lineRule="auto"/>
        <w:rPr>
          <w:rFonts w:eastAsia="Times New Roman" w:cstheme="minorHAnsi"/>
        </w:rPr>
      </w:pPr>
      <w:r w:rsidRPr="00A25C9B">
        <w:rPr>
          <w:rFonts w:eastAsia="Times New Roman" w:cstheme="minorHAnsi"/>
        </w:rPr>
        <w:t>Answer questions honestly and without the use of euphemisms that commonly surround conversations about death with children.</w:t>
      </w:r>
    </w:p>
    <w:p w:rsidR="00A25C9B" w:rsidRPr="00A25C9B" w:rsidRDefault="00A25C9B" w:rsidP="00A25C9B">
      <w:pPr>
        <w:pStyle w:val="ListParagraph"/>
        <w:numPr>
          <w:ilvl w:val="0"/>
          <w:numId w:val="24"/>
        </w:numPr>
        <w:spacing w:after="300" w:line="240" w:lineRule="auto"/>
        <w:rPr>
          <w:rFonts w:eastAsia="Times New Roman" w:cstheme="minorHAnsi"/>
        </w:rPr>
      </w:pPr>
      <w:r w:rsidRPr="00A25C9B">
        <w:rPr>
          <w:rFonts w:eastAsia="Times New Roman" w:cstheme="minorHAnsi"/>
        </w:rPr>
        <w:t>Encourage the expression of feelings through verbal, artistic, or physical outlets.</w:t>
      </w:r>
    </w:p>
    <w:p w:rsidR="00A25C9B" w:rsidRPr="00A25C9B" w:rsidRDefault="00A25C9B" w:rsidP="00A25C9B">
      <w:pPr>
        <w:spacing w:before="360" w:after="120" w:line="240" w:lineRule="auto"/>
        <w:outlineLvl w:val="1"/>
        <w:rPr>
          <w:rFonts w:eastAsia="Times New Roman" w:cstheme="minorHAnsi"/>
          <w:b/>
          <w:bCs/>
          <w:sz w:val="28"/>
        </w:rPr>
      </w:pPr>
      <w:r w:rsidRPr="00A25C9B">
        <w:rPr>
          <w:rFonts w:eastAsia="Times New Roman" w:cstheme="minorHAnsi"/>
          <w:b/>
          <w:bCs/>
          <w:sz w:val="28"/>
        </w:rPr>
        <w:t>Pre-Adolescents: Children 8 to 12 Years Old</w:t>
      </w:r>
    </w:p>
    <w:p w:rsidR="00A25C9B" w:rsidRPr="00A25C9B" w:rsidRDefault="00A25C9B" w:rsidP="00A25C9B">
      <w:pPr>
        <w:spacing w:after="300" w:line="240" w:lineRule="auto"/>
        <w:rPr>
          <w:rFonts w:eastAsia="Times New Roman" w:cstheme="minorHAnsi"/>
        </w:rPr>
      </w:pPr>
      <w:r w:rsidRPr="00A25C9B">
        <w:rPr>
          <w:rFonts w:eastAsia="Times New Roman" w:cstheme="minorHAnsi"/>
        </w:rPr>
        <w:t>Nearing adolescence, children begin forming concrete concepts about life, and their cognitive abilities begin to advance rapidly. Self-confidence begins to develop as children more frequently socialize and form more personal opinions about the world around them.</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Emotional state of pre-adolescent children while grieving</w:t>
      </w:r>
    </w:p>
    <w:p w:rsidR="00A25C9B" w:rsidRDefault="00A25C9B" w:rsidP="00A25C9B">
      <w:pPr>
        <w:spacing w:after="300" w:line="240" w:lineRule="auto"/>
        <w:rPr>
          <w:rFonts w:eastAsia="Times New Roman" w:cstheme="minorHAnsi"/>
        </w:rPr>
      </w:pPr>
      <w:r w:rsidRPr="00A25C9B">
        <w:rPr>
          <w:rFonts w:eastAsia="Times New Roman" w:cstheme="minorHAnsi"/>
        </w:rPr>
        <w:t>At this age and developmental stage, the impact of grief becomes compounded. Being now more socially involved, children are dealing with their own feelings of grief and loss, but also weigh the social implications of their expressed emotions, leading to feelings of:</w:t>
      </w:r>
    </w:p>
    <w:p w:rsidR="00A25C9B" w:rsidRDefault="00A25C9B" w:rsidP="00A25C9B">
      <w:pPr>
        <w:pStyle w:val="ListParagraph"/>
        <w:numPr>
          <w:ilvl w:val="0"/>
          <w:numId w:val="25"/>
        </w:numPr>
        <w:spacing w:after="300" w:line="240" w:lineRule="auto"/>
        <w:rPr>
          <w:rFonts w:eastAsia="Times New Roman" w:cstheme="minorHAnsi"/>
        </w:rPr>
      </w:pPr>
      <w:r w:rsidRPr="00A25C9B">
        <w:rPr>
          <w:rFonts w:eastAsia="Times New Roman" w:cstheme="minorHAnsi"/>
        </w:rPr>
        <w:t>Vulnerability and a sense of anxiety around peers</w:t>
      </w:r>
    </w:p>
    <w:p w:rsidR="00A25C9B" w:rsidRDefault="00A25C9B" w:rsidP="00A25C9B">
      <w:pPr>
        <w:pStyle w:val="ListParagraph"/>
        <w:numPr>
          <w:ilvl w:val="0"/>
          <w:numId w:val="25"/>
        </w:numPr>
        <w:spacing w:after="300" w:line="240" w:lineRule="auto"/>
        <w:rPr>
          <w:rFonts w:eastAsia="Times New Roman" w:cstheme="minorHAnsi"/>
        </w:rPr>
      </w:pPr>
      <w:r w:rsidRPr="00A25C9B">
        <w:rPr>
          <w:rFonts w:eastAsia="Times New Roman" w:cstheme="minorHAnsi"/>
        </w:rPr>
        <w:t>Loneliness and a fear of being isolated from their normal social groups</w:t>
      </w:r>
    </w:p>
    <w:p w:rsidR="00A25C9B" w:rsidRPr="00A25C9B" w:rsidRDefault="004A1F16" w:rsidP="00A25C9B">
      <w:pPr>
        <w:pStyle w:val="ListParagraph"/>
        <w:numPr>
          <w:ilvl w:val="0"/>
          <w:numId w:val="25"/>
        </w:numPr>
        <w:spacing w:after="300" w:line="240" w:lineRule="auto"/>
        <w:rPr>
          <w:rFonts w:eastAsia="Times New Roman" w:cstheme="minorHAnsi"/>
        </w:rPr>
      </w:pPr>
      <w:hyperlink r:id="rId9" w:tgtFrame="_blank" w:history="1">
        <w:r w:rsidR="00A25C9B" w:rsidRPr="00A25C9B">
          <w:rPr>
            <w:rFonts w:eastAsia="Times New Roman" w:cstheme="minorHAnsi"/>
            <w:b/>
            <w:bCs/>
          </w:rPr>
          <w:t>Anger and sadness</w:t>
        </w:r>
      </w:hyperlink>
      <w:r w:rsidR="00A25C9B" w:rsidRPr="00A25C9B">
        <w:rPr>
          <w:rFonts w:eastAsia="Times New Roman" w:cstheme="minorHAnsi"/>
        </w:rPr>
        <w:t> upon the realization that the deceased loved one will not be present for future life milestones.</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Behaviors that signal grief in pre-adolescent children</w:t>
      </w:r>
    </w:p>
    <w:p w:rsidR="00A25C9B" w:rsidRDefault="00A25C9B" w:rsidP="00A25C9B">
      <w:pPr>
        <w:spacing w:after="300" w:line="240" w:lineRule="auto"/>
        <w:rPr>
          <w:rFonts w:eastAsia="Times New Roman" w:cstheme="minorHAnsi"/>
        </w:rPr>
      </w:pPr>
      <w:r w:rsidRPr="00A25C9B">
        <w:rPr>
          <w:rFonts w:eastAsia="Times New Roman" w:cstheme="minorHAnsi"/>
        </w:rPr>
        <w:t xml:space="preserve">As pre-adolescent children gain a more comprehensive understanding of the physical realities and finality of death, questions about the death of a loved one may grow more complex. In addition, children at this age have </w:t>
      </w:r>
      <w:r w:rsidRPr="00A25C9B">
        <w:rPr>
          <w:rFonts w:eastAsia="Times New Roman" w:cstheme="minorHAnsi"/>
        </w:rPr>
        <w:lastRenderedPageBreak/>
        <w:t>school and social interactions becoming a bigger part of their lives. At this stage, behavior that signals grief includes:</w:t>
      </w:r>
    </w:p>
    <w:p w:rsidR="00A25C9B" w:rsidRDefault="00A25C9B" w:rsidP="00A25C9B">
      <w:pPr>
        <w:pStyle w:val="ListParagraph"/>
        <w:numPr>
          <w:ilvl w:val="0"/>
          <w:numId w:val="26"/>
        </w:numPr>
        <w:spacing w:after="300" w:line="240" w:lineRule="auto"/>
        <w:rPr>
          <w:rFonts w:eastAsia="Times New Roman" w:cstheme="minorHAnsi"/>
        </w:rPr>
      </w:pPr>
      <w:r w:rsidRPr="00A25C9B">
        <w:rPr>
          <w:rFonts w:eastAsia="Times New Roman" w:cstheme="minorHAnsi"/>
        </w:rPr>
        <w:t>Desire for discussions concerning the deceased loved one’s specific cause of death</w:t>
      </w:r>
    </w:p>
    <w:p w:rsidR="00A25C9B" w:rsidRDefault="00A25C9B" w:rsidP="00A25C9B">
      <w:pPr>
        <w:pStyle w:val="ListParagraph"/>
        <w:numPr>
          <w:ilvl w:val="0"/>
          <w:numId w:val="26"/>
        </w:numPr>
        <w:spacing w:after="300" w:line="240" w:lineRule="auto"/>
        <w:rPr>
          <w:rFonts w:eastAsia="Times New Roman" w:cstheme="minorHAnsi"/>
        </w:rPr>
      </w:pPr>
      <w:r w:rsidRPr="00A25C9B">
        <w:rPr>
          <w:rFonts w:eastAsia="Times New Roman" w:cstheme="minorHAnsi"/>
        </w:rPr>
        <w:t>Withdrawal from previously enjoyed activities or social connections</w:t>
      </w:r>
    </w:p>
    <w:p w:rsidR="00A25C9B" w:rsidRPr="00A25C9B" w:rsidRDefault="00A25C9B" w:rsidP="00A25C9B">
      <w:pPr>
        <w:pStyle w:val="ListParagraph"/>
        <w:numPr>
          <w:ilvl w:val="0"/>
          <w:numId w:val="26"/>
        </w:numPr>
        <w:spacing w:after="300" w:line="240" w:lineRule="auto"/>
        <w:rPr>
          <w:rFonts w:eastAsia="Times New Roman" w:cstheme="minorHAnsi"/>
        </w:rPr>
      </w:pPr>
      <w:r w:rsidRPr="00A25C9B">
        <w:rPr>
          <w:rFonts w:eastAsia="Times New Roman" w:cstheme="minorHAnsi"/>
        </w:rPr>
        <w:t>Wildly fluctuating moods and more aggressive behavior at school and home</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How to comfort pre-adolescent children in grief</w:t>
      </w:r>
    </w:p>
    <w:p w:rsidR="00A25C9B" w:rsidRDefault="00A25C9B" w:rsidP="00A25C9B">
      <w:pPr>
        <w:spacing w:after="300" w:line="240" w:lineRule="auto"/>
        <w:rPr>
          <w:rFonts w:eastAsia="Times New Roman" w:cstheme="minorHAnsi"/>
        </w:rPr>
      </w:pPr>
      <w:r w:rsidRPr="00A25C9B">
        <w:rPr>
          <w:rFonts w:eastAsia="Times New Roman" w:cstheme="minorHAnsi"/>
        </w:rPr>
        <w:t>Understanding the new social pressures that pre-adolescents face, combined with the general distress and emotional hardship of grief that we all endure is key in helping children in grief. You can help them by:</w:t>
      </w:r>
    </w:p>
    <w:p w:rsidR="00A25C9B" w:rsidRDefault="00A25C9B" w:rsidP="00A25C9B">
      <w:pPr>
        <w:pStyle w:val="ListParagraph"/>
        <w:numPr>
          <w:ilvl w:val="0"/>
          <w:numId w:val="27"/>
        </w:numPr>
        <w:spacing w:after="300" w:line="240" w:lineRule="auto"/>
        <w:rPr>
          <w:rFonts w:eastAsia="Times New Roman" w:cstheme="minorHAnsi"/>
        </w:rPr>
      </w:pPr>
      <w:r w:rsidRPr="00A25C9B">
        <w:rPr>
          <w:rFonts w:eastAsia="Times New Roman" w:cstheme="minorHAnsi"/>
        </w:rPr>
        <w:t>Understanding, expecting, and accepting the mood swings that will accompany this time of grief and mourning</w:t>
      </w:r>
    </w:p>
    <w:p w:rsidR="00A25C9B" w:rsidRDefault="00A25C9B" w:rsidP="00A25C9B">
      <w:pPr>
        <w:pStyle w:val="ListParagraph"/>
        <w:numPr>
          <w:ilvl w:val="0"/>
          <w:numId w:val="27"/>
        </w:numPr>
        <w:spacing w:after="300" w:line="240" w:lineRule="auto"/>
        <w:rPr>
          <w:rFonts w:eastAsia="Times New Roman" w:cstheme="minorHAnsi"/>
        </w:rPr>
      </w:pPr>
      <w:r w:rsidRPr="00A25C9B">
        <w:rPr>
          <w:rFonts w:eastAsia="Times New Roman" w:cstheme="minorHAnsi"/>
        </w:rPr>
        <w:t>Offering open conversation and honest discussion about the life and death of the deceased loved one</w:t>
      </w:r>
    </w:p>
    <w:p w:rsidR="00A25C9B" w:rsidRDefault="00A25C9B" w:rsidP="00A25C9B">
      <w:pPr>
        <w:pStyle w:val="ListParagraph"/>
        <w:numPr>
          <w:ilvl w:val="0"/>
          <w:numId w:val="27"/>
        </w:numPr>
        <w:spacing w:after="300" w:line="240" w:lineRule="auto"/>
        <w:rPr>
          <w:rFonts w:eastAsia="Times New Roman" w:cstheme="minorHAnsi"/>
        </w:rPr>
      </w:pPr>
      <w:r w:rsidRPr="00A25C9B">
        <w:rPr>
          <w:rFonts w:eastAsia="Times New Roman" w:cstheme="minorHAnsi"/>
        </w:rPr>
        <w:t>Allowing regressive behavior to occur, as it is natural during the grieving process</w:t>
      </w:r>
    </w:p>
    <w:p w:rsidR="00A25C9B" w:rsidRPr="00A25C9B" w:rsidRDefault="00A25C9B" w:rsidP="00A25C9B">
      <w:pPr>
        <w:pStyle w:val="ListParagraph"/>
        <w:numPr>
          <w:ilvl w:val="0"/>
          <w:numId w:val="27"/>
        </w:numPr>
        <w:spacing w:after="300" w:line="240" w:lineRule="auto"/>
        <w:rPr>
          <w:rFonts w:eastAsia="Times New Roman" w:cstheme="minorHAnsi"/>
        </w:rPr>
      </w:pPr>
      <w:r w:rsidRPr="00A25C9B">
        <w:rPr>
          <w:rFonts w:eastAsia="Times New Roman" w:cstheme="minorHAnsi"/>
        </w:rPr>
        <w:t>Encouraging play and the use of writing, art, music, or physical activity as an outlet</w:t>
      </w:r>
    </w:p>
    <w:p w:rsidR="00A25C9B" w:rsidRPr="00A25C9B" w:rsidRDefault="00A25C9B" w:rsidP="00A25C9B">
      <w:pPr>
        <w:spacing w:before="360" w:after="120" w:line="240" w:lineRule="auto"/>
        <w:outlineLvl w:val="1"/>
        <w:rPr>
          <w:rFonts w:eastAsia="Times New Roman" w:cstheme="minorHAnsi"/>
          <w:b/>
          <w:bCs/>
          <w:sz w:val="28"/>
        </w:rPr>
      </w:pPr>
      <w:r w:rsidRPr="00A25C9B">
        <w:rPr>
          <w:rFonts w:eastAsia="Times New Roman" w:cstheme="minorHAnsi"/>
          <w:b/>
          <w:bCs/>
          <w:sz w:val="28"/>
        </w:rPr>
        <w:t>Adolescents: Children 12 to 18 Years Old</w:t>
      </w:r>
    </w:p>
    <w:p w:rsidR="00A25C9B" w:rsidRPr="00A25C9B" w:rsidRDefault="00A25C9B" w:rsidP="00A25C9B">
      <w:pPr>
        <w:spacing w:after="300" w:line="240" w:lineRule="auto"/>
        <w:rPr>
          <w:rFonts w:eastAsia="Times New Roman" w:cstheme="minorHAnsi"/>
        </w:rPr>
      </w:pPr>
      <w:r w:rsidRPr="00A25C9B">
        <w:rPr>
          <w:rFonts w:eastAsia="Times New Roman" w:cstheme="minorHAnsi"/>
        </w:rPr>
        <w:t>As children enter into this stage of age and development, their understanding of the universality of death is solidly formed. The development of spiritual concepts may begin to take root as a means of coping and as a tool to help stave off fears of their own death later in life.</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Emotional state of adolescents while grieving</w:t>
      </w:r>
    </w:p>
    <w:p w:rsidR="00A25C9B" w:rsidRDefault="00A25C9B" w:rsidP="00A25C9B">
      <w:pPr>
        <w:spacing w:after="300" w:line="240" w:lineRule="auto"/>
        <w:rPr>
          <w:rFonts w:eastAsia="Times New Roman" w:cstheme="minorHAnsi"/>
        </w:rPr>
      </w:pPr>
      <w:r w:rsidRPr="00A25C9B">
        <w:rPr>
          <w:rFonts w:eastAsia="Times New Roman" w:cstheme="minorHAnsi"/>
        </w:rPr>
        <w:t>The desire to be in control is paramount during this stage as social fears are greatly enhanced and anxiety surrounding the appearance of weakness abounds. While grieving, adolescents ma</w:t>
      </w:r>
      <w:r>
        <w:rPr>
          <w:rFonts w:eastAsia="Times New Roman" w:cstheme="minorHAnsi"/>
        </w:rPr>
        <w:t>y feel:</w:t>
      </w:r>
    </w:p>
    <w:p w:rsidR="00A25C9B" w:rsidRDefault="00A25C9B" w:rsidP="00A25C9B">
      <w:pPr>
        <w:pStyle w:val="ListParagraph"/>
        <w:numPr>
          <w:ilvl w:val="0"/>
          <w:numId w:val="28"/>
        </w:numPr>
        <w:spacing w:after="300" w:line="240" w:lineRule="auto"/>
        <w:rPr>
          <w:rFonts w:eastAsia="Times New Roman" w:cstheme="minorHAnsi"/>
        </w:rPr>
      </w:pPr>
      <w:r w:rsidRPr="00A25C9B">
        <w:rPr>
          <w:rFonts w:eastAsia="Times New Roman" w:cstheme="minorHAnsi"/>
        </w:rPr>
        <w:t>Fearful of being perceived as different or weak within their social circles</w:t>
      </w:r>
    </w:p>
    <w:p w:rsidR="00A25C9B" w:rsidRDefault="00A25C9B" w:rsidP="00A25C9B">
      <w:pPr>
        <w:pStyle w:val="ListParagraph"/>
        <w:numPr>
          <w:ilvl w:val="0"/>
          <w:numId w:val="28"/>
        </w:numPr>
        <w:spacing w:after="300" w:line="240" w:lineRule="auto"/>
        <w:rPr>
          <w:rFonts w:eastAsia="Times New Roman" w:cstheme="minorHAnsi"/>
        </w:rPr>
      </w:pPr>
      <w:r w:rsidRPr="00A25C9B">
        <w:rPr>
          <w:rFonts w:eastAsia="Times New Roman" w:cstheme="minorHAnsi"/>
        </w:rPr>
        <w:t>Shocked and in denial about the loved one’s death</w:t>
      </w:r>
    </w:p>
    <w:p w:rsidR="00A25C9B" w:rsidRPr="00A25C9B" w:rsidRDefault="00A25C9B" w:rsidP="00A25C9B">
      <w:pPr>
        <w:pStyle w:val="ListParagraph"/>
        <w:numPr>
          <w:ilvl w:val="0"/>
          <w:numId w:val="28"/>
        </w:numPr>
        <w:spacing w:after="300" w:line="240" w:lineRule="auto"/>
        <w:rPr>
          <w:rFonts w:eastAsia="Times New Roman" w:cstheme="minorHAnsi"/>
        </w:rPr>
      </w:pPr>
      <w:r w:rsidRPr="00A25C9B">
        <w:rPr>
          <w:rFonts w:eastAsia="Times New Roman" w:cstheme="minorHAnsi"/>
        </w:rPr>
        <w:t>Worried about the death of other loved ones now that the fragility and uncertainty of life are recognized</w:t>
      </w: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Behaviors that signal grief within adolescents</w:t>
      </w:r>
    </w:p>
    <w:p w:rsidR="00A25C9B" w:rsidRDefault="00A25C9B" w:rsidP="00A25C9B">
      <w:pPr>
        <w:spacing w:after="300" w:line="240" w:lineRule="auto"/>
        <w:rPr>
          <w:rFonts w:eastAsia="Times New Roman" w:cstheme="minorHAnsi"/>
        </w:rPr>
      </w:pPr>
      <w:r w:rsidRPr="00A25C9B">
        <w:rPr>
          <w:rFonts w:eastAsia="Times New Roman" w:cstheme="minorHAnsi"/>
        </w:rPr>
        <w:t>With heightened social pressures and the pressure of school surrounding them, adolescents can exhibit a broad range of emotions and behaviors while coping with loss. Be mindful of sudden changes in behavior that signal the need for support and compassion from a loving adult:</w:t>
      </w:r>
    </w:p>
    <w:p w:rsidR="00A25C9B" w:rsidRDefault="00A25C9B" w:rsidP="00A25C9B">
      <w:pPr>
        <w:pStyle w:val="ListParagraph"/>
        <w:numPr>
          <w:ilvl w:val="0"/>
          <w:numId w:val="29"/>
        </w:numPr>
        <w:spacing w:after="300" w:line="240" w:lineRule="auto"/>
        <w:rPr>
          <w:rFonts w:eastAsia="Times New Roman" w:cstheme="minorHAnsi"/>
        </w:rPr>
      </w:pPr>
      <w:r w:rsidRPr="00A25C9B">
        <w:rPr>
          <w:rFonts w:eastAsia="Times New Roman" w:cstheme="minorHAnsi"/>
        </w:rPr>
        <w:t>Sudden changes in eating habits</w:t>
      </w:r>
    </w:p>
    <w:p w:rsidR="00A25C9B" w:rsidRDefault="00A25C9B" w:rsidP="00A25C9B">
      <w:pPr>
        <w:pStyle w:val="ListParagraph"/>
        <w:numPr>
          <w:ilvl w:val="0"/>
          <w:numId w:val="29"/>
        </w:numPr>
        <w:spacing w:after="300" w:line="240" w:lineRule="auto"/>
        <w:rPr>
          <w:rFonts w:eastAsia="Times New Roman" w:cstheme="minorHAnsi"/>
        </w:rPr>
      </w:pPr>
      <w:r w:rsidRPr="00A25C9B">
        <w:rPr>
          <w:rFonts w:eastAsia="Times New Roman" w:cstheme="minorHAnsi"/>
        </w:rPr>
        <w:t>Participation in dangerous, high-risk, and even deadly behavior</w:t>
      </w:r>
    </w:p>
    <w:p w:rsidR="00A25C9B" w:rsidRDefault="00A25C9B" w:rsidP="00A25C9B">
      <w:pPr>
        <w:pStyle w:val="ListParagraph"/>
        <w:numPr>
          <w:ilvl w:val="0"/>
          <w:numId w:val="29"/>
        </w:numPr>
        <w:spacing w:after="300" w:line="240" w:lineRule="auto"/>
        <w:rPr>
          <w:rFonts w:eastAsia="Times New Roman" w:cstheme="minorHAnsi"/>
        </w:rPr>
      </w:pPr>
      <w:r w:rsidRPr="00A25C9B">
        <w:rPr>
          <w:rFonts w:eastAsia="Times New Roman" w:cstheme="minorHAnsi"/>
        </w:rPr>
        <w:t>Bursts of aggression that lead to physical conflict, screaming, and arguing</w:t>
      </w:r>
    </w:p>
    <w:p w:rsidR="00A25C9B" w:rsidRDefault="00A25C9B" w:rsidP="00A25C9B">
      <w:pPr>
        <w:pStyle w:val="ListParagraph"/>
        <w:numPr>
          <w:ilvl w:val="0"/>
          <w:numId w:val="29"/>
        </w:numPr>
        <w:spacing w:after="300" w:line="240" w:lineRule="auto"/>
        <w:rPr>
          <w:rFonts w:eastAsia="Times New Roman" w:cstheme="minorHAnsi"/>
        </w:rPr>
      </w:pPr>
      <w:r w:rsidRPr="00A25C9B">
        <w:rPr>
          <w:rFonts w:eastAsia="Times New Roman" w:cstheme="minorHAnsi"/>
        </w:rPr>
        <w:t>Withdrawal from social groups and aversion to peer interaction</w:t>
      </w:r>
    </w:p>
    <w:p w:rsidR="00A25C9B" w:rsidRDefault="00A25C9B" w:rsidP="00A25C9B">
      <w:pPr>
        <w:pStyle w:val="ListParagraph"/>
        <w:numPr>
          <w:ilvl w:val="0"/>
          <w:numId w:val="29"/>
        </w:numPr>
        <w:spacing w:after="300" w:line="240" w:lineRule="auto"/>
        <w:rPr>
          <w:rFonts w:eastAsia="Times New Roman" w:cstheme="minorHAnsi"/>
        </w:rPr>
      </w:pPr>
      <w:r w:rsidRPr="00A25C9B">
        <w:rPr>
          <w:rFonts w:eastAsia="Times New Roman" w:cstheme="minorHAnsi"/>
        </w:rPr>
        <w:t>Sudden difficulties at school and difficulties concentrating</w:t>
      </w:r>
    </w:p>
    <w:p w:rsidR="00A25C9B" w:rsidRPr="00A25C9B" w:rsidRDefault="00A25C9B" w:rsidP="00A25C9B">
      <w:pPr>
        <w:pStyle w:val="ListParagraph"/>
        <w:numPr>
          <w:ilvl w:val="0"/>
          <w:numId w:val="29"/>
        </w:numPr>
        <w:spacing w:after="300" w:line="240" w:lineRule="auto"/>
        <w:rPr>
          <w:rFonts w:eastAsia="Times New Roman" w:cstheme="minorHAnsi"/>
        </w:rPr>
      </w:pPr>
      <w:r w:rsidRPr="00A25C9B">
        <w:rPr>
          <w:rFonts w:eastAsia="Times New Roman" w:cstheme="minorHAnsi"/>
        </w:rPr>
        <w:t>Extreme depression, including suicidal thoughts or actions</w:t>
      </w:r>
    </w:p>
    <w:p w:rsidR="00A25C9B" w:rsidRPr="004A1F16" w:rsidRDefault="00A25C9B" w:rsidP="00A25C9B">
      <w:pPr>
        <w:spacing w:after="300" w:line="240" w:lineRule="auto"/>
        <w:rPr>
          <w:rFonts w:eastAsia="Times New Roman" w:cstheme="minorHAnsi"/>
          <w:b/>
        </w:rPr>
      </w:pPr>
      <w:r w:rsidRPr="004A1F16">
        <w:rPr>
          <w:rFonts w:eastAsia="Times New Roman" w:cstheme="minorHAnsi"/>
          <w:b/>
          <w:iCs/>
        </w:rPr>
        <w:t>If your child expresses suicidal thoughts or behaviors, contact their pediatrician immediately and the National Suicide Prevention Lifeline:</w:t>
      </w:r>
    </w:p>
    <w:p w:rsidR="004A1F16" w:rsidRDefault="004A1F16" w:rsidP="004A1F16">
      <w:pPr>
        <w:spacing w:before="360" w:after="120" w:line="240" w:lineRule="auto"/>
        <w:jc w:val="center"/>
        <w:outlineLvl w:val="2"/>
        <w:rPr>
          <w:rFonts w:eastAsia="Times New Roman" w:cstheme="minorHAnsi"/>
          <w:b/>
          <w:bCs/>
        </w:rPr>
      </w:pPr>
      <w:hyperlink r:id="rId10" w:history="1">
        <w:r w:rsidR="00A25C9B" w:rsidRPr="004A1F16">
          <w:rPr>
            <w:rFonts w:eastAsia="Times New Roman" w:cstheme="minorHAnsi"/>
            <w:b/>
            <w:bCs/>
          </w:rPr>
          <w:t>CALL THE NATIONAL SUICIDE PREVENTION LIFELINE: 1-800-273-8255</w:t>
        </w:r>
      </w:hyperlink>
    </w:p>
    <w:p w:rsidR="00A25C9B" w:rsidRPr="004A1F16" w:rsidRDefault="004A1F16" w:rsidP="004A1F16">
      <w:pPr>
        <w:spacing w:after="120" w:line="240" w:lineRule="auto"/>
        <w:jc w:val="center"/>
        <w:outlineLvl w:val="2"/>
        <w:rPr>
          <w:rFonts w:eastAsia="Times New Roman" w:cstheme="minorHAnsi"/>
          <w:b/>
          <w:bCs/>
        </w:rPr>
      </w:pPr>
      <w:hyperlink r:id="rId11" w:tgtFrame="_blank" w:history="1">
        <w:r w:rsidR="00A25C9B" w:rsidRPr="004A1F16">
          <w:rPr>
            <w:rFonts w:eastAsia="Times New Roman" w:cstheme="minorHAnsi"/>
            <w:b/>
            <w:bCs/>
          </w:rPr>
          <w:t>NATIONAL SUICIDE PREVENTION LIFELINE WEBSITE: SUICIDEPREVENTIONLIFELINE.ORG</w:t>
        </w:r>
      </w:hyperlink>
    </w:p>
    <w:p w:rsidR="00A25C9B" w:rsidRPr="004A1F16" w:rsidRDefault="00A25C9B" w:rsidP="004A1F16">
      <w:pPr>
        <w:spacing w:before="360" w:after="120" w:line="240" w:lineRule="auto"/>
        <w:jc w:val="center"/>
        <w:outlineLvl w:val="2"/>
        <w:rPr>
          <w:rFonts w:eastAsia="Times New Roman" w:cstheme="minorHAnsi"/>
          <w:b/>
          <w:bCs/>
        </w:rPr>
      </w:pPr>
    </w:p>
    <w:p w:rsidR="00A25C9B" w:rsidRPr="00A25C9B" w:rsidRDefault="00A25C9B" w:rsidP="00A25C9B">
      <w:pPr>
        <w:spacing w:before="360" w:after="120" w:line="240" w:lineRule="auto"/>
        <w:outlineLvl w:val="2"/>
        <w:rPr>
          <w:rFonts w:eastAsia="Times New Roman" w:cstheme="minorHAnsi"/>
          <w:b/>
          <w:bCs/>
        </w:rPr>
      </w:pPr>
      <w:r w:rsidRPr="00A25C9B">
        <w:rPr>
          <w:rFonts w:eastAsia="Times New Roman" w:cstheme="minorHAnsi"/>
          <w:b/>
          <w:bCs/>
        </w:rPr>
        <w:t>How to comfort adolescents in grief</w:t>
      </w:r>
    </w:p>
    <w:p w:rsidR="00A25C9B" w:rsidRDefault="00A25C9B" w:rsidP="00A25C9B">
      <w:pPr>
        <w:spacing w:after="300" w:line="240" w:lineRule="auto"/>
        <w:rPr>
          <w:rFonts w:eastAsia="Times New Roman" w:cstheme="minorHAnsi"/>
        </w:rPr>
      </w:pPr>
      <w:r w:rsidRPr="00A25C9B">
        <w:rPr>
          <w:rFonts w:eastAsia="Times New Roman" w:cstheme="minorHAnsi"/>
        </w:rPr>
        <w:t>At this stage in life, children, now nearing adulthood, may begin leaning on the support of their peers and relate more closely to their friends. As children look more outward for comfort and support, you can </w:t>
      </w:r>
      <w:hyperlink r:id="rId12" w:tgtFrame="_blank" w:history="1">
        <w:r w:rsidRPr="00A25C9B">
          <w:rPr>
            <w:rFonts w:eastAsia="Times New Roman" w:cstheme="minorHAnsi"/>
            <w:b/>
            <w:bCs/>
          </w:rPr>
          <w:t>continue to be there for them</w:t>
        </w:r>
      </w:hyperlink>
      <w:r w:rsidRPr="00A25C9B">
        <w:rPr>
          <w:rFonts w:eastAsia="Times New Roman" w:cstheme="minorHAnsi"/>
        </w:rPr>
        <w:t> by:</w:t>
      </w:r>
    </w:p>
    <w:p w:rsidR="00A25C9B" w:rsidRDefault="00A25C9B" w:rsidP="00A25C9B">
      <w:pPr>
        <w:pStyle w:val="ListParagraph"/>
        <w:numPr>
          <w:ilvl w:val="0"/>
          <w:numId w:val="30"/>
        </w:numPr>
        <w:spacing w:after="300" w:line="240" w:lineRule="auto"/>
        <w:rPr>
          <w:rFonts w:eastAsia="Times New Roman" w:cstheme="minorHAnsi"/>
        </w:rPr>
      </w:pPr>
      <w:r w:rsidRPr="00A25C9B">
        <w:rPr>
          <w:rFonts w:eastAsia="Times New Roman" w:cstheme="minorHAnsi"/>
        </w:rPr>
        <w:t>Encouraging verbalization of feelings</w:t>
      </w:r>
    </w:p>
    <w:p w:rsidR="00A25C9B" w:rsidRDefault="00A25C9B" w:rsidP="00A25C9B">
      <w:pPr>
        <w:pStyle w:val="ListParagraph"/>
        <w:numPr>
          <w:ilvl w:val="0"/>
          <w:numId w:val="30"/>
        </w:numPr>
        <w:spacing w:after="300" w:line="240" w:lineRule="auto"/>
        <w:rPr>
          <w:rFonts w:eastAsia="Times New Roman" w:cstheme="minorHAnsi"/>
        </w:rPr>
      </w:pPr>
      <w:r w:rsidRPr="00A25C9B">
        <w:rPr>
          <w:rFonts w:eastAsia="Times New Roman" w:cstheme="minorHAnsi"/>
        </w:rPr>
        <w:t>Being available for guidance when they need yo</w:t>
      </w:r>
      <w:r>
        <w:rPr>
          <w:rFonts w:eastAsia="Times New Roman" w:cstheme="minorHAnsi"/>
        </w:rPr>
        <w:t>u and when they’re ready to talk</w:t>
      </w:r>
    </w:p>
    <w:p w:rsidR="00A25C9B" w:rsidRPr="00A25C9B" w:rsidRDefault="00A25C9B" w:rsidP="00A25C9B">
      <w:pPr>
        <w:pStyle w:val="ListParagraph"/>
        <w:numPr>
          <w:ilvl w:val="0"/>
          <w:numId w:val="30"/>
        </w:numPr>
        <w:spacing w:after="300" w:line="240" w:lineRule="auto"/>
        <w:rPr>
          <w:rFonts w:eastAsia="Times New Roman" w:cstheme="minorHAnsi"/>
        </w:rPr>
      </w:pPr>
      <w:r w:rsidRPr="00A25C9B">
        <w:rPr>
          <w:rFonts w:eastAsia="Times New Roman" w:cstheme="minorHAnsi"/>
        </w:rPr>
        <w:t>Allowing them to be in control of how they experience and grow from their grief</w:t>
      </w:r>
    </w:p>
    <w:p w:rsidR="00A25C9B" w:rsidRPr="00A25C9B" w:rsidRDefault="00A25C9B" w:rsidP="00A25C9B">
      <w:pPr>
        <w:spacing w:before="360" w:after="120" w:line="240" w:lineRule="auto"/>
        <w:outlineLvl w:val="1"/>
        <w:rPr>
          <w:rFonts w:eastAsia="Times New Roman" w:cstheme="minorHAnsi"/>
          <w:b/>
          <w:bCs/>
        </w:rPr>
      </w:pPr>
      <w:r w:rsidRPr="00A25C9B">
        <w:rPr>
          <w:rFonts w:eastAsia="Times New Roman" w:cstheme="minorHAnsi"/>
          <w:b/>
          <w:bCs/>
        </w:rPr>
        <w:t>Supporting Children on the Grief Journey</w:t>
      </w:r>
    </w:p>
    <w:p w:rsidR="004A1F16" w:rsidRDefault="00A25C9B" w:rsidP="004A1F16">
      <w:pPr>
        <w:spacing w:after="300" w:line="240" w:lineRule="auto"/>
        <w:rPr>
          <w:rFonts w:eastAsia="Times New Roman" w:cstheme="minorHAnsi"/>
        </w:rPr>
      </w:pPr>
      <w:r w:rsidRPr="00A25C9B">
        <w:rPr>
          <w:rFonts w:eastAsia="Times New Roman" w:cstheme="minorHAnsi"/>
        </w:rPr>
        <w:t>While grief may take many forms for children depending on age and developmental level, there is one constant that remains: the need for an adult who takes the time to listen, explain, and offer unconditional love. By having a deeper understanding of where your child may be on their grief journey, you can extend your arms and your heart toward them in earnest and offer them the loving support needed to learn and heal after the loss of a loved one.</w:t>
      </w:r>
    </w:p>
    <w:p w:rsidR="004A1F16" w:rsidRPr="004A1F16" w:rsidRDefault="004A1F16" w:rsidP="004A1F16">
      <w:pPr>
        <w:spacing w:after="300" w:line="240" w:lineRule="auto"/>
        <w:rPr>
          <w:rFonts w:eastAsia="Times New Roman" w:cstheme="minorHAnsi"/>
        </w:rPr>
      </w:pPr>
    </w:p>
    <w:p w:rsidR="004A1F16" w:rsidRDefault="004A1F16" w:rsidP="004A1F16">
      <w:pPr>
        <w:rPr>
          <w:rFonts w:cstheme="minorHAnsi"/>
        </w:rPr>
      </w:pPr>
    </w:p>
    <w:p w:rsidR="00AB56B9" w:rsidRPr="004A1F16" w:rsidRDefault="004A1F16" w:rsidP="004A1F16">
      <w:pPr>
        <w:jc w:val="center"/>
        <w:rPr>
          <w:rFonts w:cstheme="minorHAnsi"/>
        </w:rPr>
      </w:pPr>
      <w:r w:rsidRPr="004A1F16">
        <w:rPr>
          <w:rFonts w:cstheme="minorHAnsi"/>
          <w:b/>
        </w:rPr>
        <w:t>Source:</w:t>
      </w:r>
      <w:r w:rsidRPr="004A1F16">
        <w:rPr>
          <w:rFonts w:cstheme="minorHAnsi"/>
        </w:rPr>
        <w:t xml:space="preserve"> </w:t>
      </w:r>
      <w:r w:rsidRPr="004A1F16">
        <w:rPr>
          <w:rFonts w:cstheme="minorHAnsi"/>
          <w:b/>
        </w:rPr>
        <w:t>Crossroads Hospice Charitable Foundation</w:t>
      </w:r>
      <w:r w:rsidRPr="004A1F16">
        <w:rPr>
          <w:rFonts w:cstheme="minorHAnsi"/>
        </w:rPr>
        <w:t xml:space="preserve">, </w:t>
      </w:r>
      <w:hyperlink r:id="rId13" w:history="1">
        <w:r w:rsidRPr="004A1F16">
          <w:rPr>
            <w:rStyle w:val="Hyperlink"/>
            <w:rFonts w:cstheme="minorHAnsi"/>
          </w:rPr>
          <w:t>https://crhcf.org/insights/helping-children-in-grief-understanding-childhood-bereavement/</w:t>
        </w:r>
      </w:hyperlink>
      <w:bookmarkStart w:id="0" w:name="_GoBack"/>
      <w:bookmarkEnd w:id="0"/>
      <w:r w:rsidRPr="004A1F16">
        <w:rPr>
          <w:rFonts w:cstheme="minorHAnsi"/>
        </w:rPr>
        <w:t>, published March 31, 2016</w:t>
      </w:r>
    </w:p>
    <w:sectPr w:rsidR="00AB56B9" w:rsidRPr="004A1F16" w:rsidSect="00A25C9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E7A"/>
    <w:multiLevelType w:val="multilevel"/>
    <w:tmpl w:val="BE7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0D7E"/>
    <w:multiLevelType w:val="hybridMultilevel"/>
    <w:tmpl w:val="B642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4D8F"/>
    <w:multiLevelType w:val="hybridMultilevel"/>
    <w:tmpl w:val="38C8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8230F"/>
    <w:multiLevelType w:val="hybridMultilevel"/>
    <w:tmpl w:val="5310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33F0"/>
    <w:multiLevelType w:val="multilevel"/>
    <w:tmpl w:val="9E3042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A5E6898"/>
    <w:multiLevelType w:val="multilevel"/>
    <w:tmpl w:val="C198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55FEA"/>
    <w:multiLevelType w:val="hybridMultilevel"/>
    <w:tmpl w:val="988C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82319"/>
    <w:multiLevelType w:val="multilevel"/>
    <w:tmpl w:val="7A6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6432F"/>
    <w:multiLevelType w:val="hybridMultilevel"/>
    <w:tmpl w:val="D6AE7B5A"/>
    <w:lvl w:ilvl="0" w:tplc="B8F62E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4429A"/>
    <w:multiLevelType w:val="hybridMultilevel"/>
    <w:tmpl w:val="85D0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E510F"/>
    <w:multiLevelType w:val="hybridMultilevel"/>
    <w:tmpl w:val="0A58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B314C"/>
    <w:multiLevelType w:val="multilevel"/>
    <w:tmpl w:val="F6D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471B0"/>
    <w:multiLevelType w:val="hybridMultilevel"/>
    <w:tmpl w:val="6BC4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27E9"/>
    <w:multiLevelType w:val="multilevel"/>
    <w:tmpl w:val="A64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A50D2"/>
    <w:multiLevelType w:val="multilevel"/>
    <w:tmpl w:val="A87A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564F6"/>
    <w:multiLevelType w:val="multilevel"/>
    <w:tmpl w:val="DE6E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E666F"/>
    <w:multiLevelType w:val="multilevel"/>
    <w:tmpl w:val="181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B1EDC"/>
    <w:multiLevelType w:val="hybridMultilevel"/>
    <w:tmpl w:val="1AFE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D5C73"/>
    <w:multiLevelType w:val="multilevel"/>
    <w:tmpl w:val="BFF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37C1C"/>
    <w:multiLevelType w:val="hybridMultilevel"/>
    <w:tmpl w:val="4516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667B7"/>
    <w:multiLevelType w:val="hybridMultilevel"/>
    <w:tmpl w:val="505C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000B7"/>
    <w:multiLevelType w:val="multilevel"/>
    <w:tmpl w:val="49F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321A5"/>
    <w:multiLevelType w:val="hybridMultilevel"/>
    <w:tmpl w:val="E8F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B6CB8"/>
    <w:multiLevelType w:val="multilevel"/>
    <w:tmpl w:val="5E3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96F71"/>
    <w:multiLevelType w:val="hybridMultilevel"/>
    <w:tmpl w:val="8ECE1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2D7CE2"/>
    <w:multiLevelType w:val="hybridMultilevel"/>
    <w:tmpl w:val="5C3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93169"/>
    <w:multiLevelType w:val="hybridMultilevel"/>
    <w:tmpl w:val="8ADA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368AF"/>
    <w:multiLevelType w:val="multilevel"/>
    <w:tmpl w:val="BF5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348F5"/>
    <w:multiLevelType w:val="hybridMultilevel"/>
    <w:tmpl w:val="56E0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406E6"/>
    <w:multiLevelType w:val="multilevel"/>
    <w:tmpl w:val="8BA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C34164"/>
    <w:multiLevelType w:val="multilevel"/>
    <w:tmpl w:val="DC6E185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30"/>
  </w:num>
  <w:num w:numId="2">
    <w:abstractNumId w:val="4"/>
  </w:num>
  <w:num w:numId="3">
    <w:abstractNumId w:val="15"/>
  </w:num>
  <w:num w:numId="4">
    <w:abstractNumId w:val="29"/>
  </w:num>
  <w:num w:numId="5">
    <w:abstractNumId w:val="13"/>
  </w:num>
  <w:num w:numId="6">
    <w:abstractNumId w:val="18"/>
  </w:num>
  <w:num w:numId="7">
    <w:abstractNumId w:val="27"/>
  </w:num>
  <w:num w:numId="8">
    <w:abstractNumId w:val="14"/>
  </w:num>
  <w:num w:numId="9">
    <w:abstractNumId w:val="21"/>
  </w:num>
  <w:num w:numId="10">
    <w:abstractNumId w:val="23"/>
  </w:num>
  <w:num w:numId="11">
    <w:abstractNumId w:val="5"/>
  </w:num>
  <w:num w:numId="12">
    <w:abstractNumId w:val="11"/>
  </w:num>
  <w:num w:numId="13">
    <w:abstractNumId w:val="16"/>
  </w:num>
  <w:num w:numId="14">
    <w:abstractNumId w:val="0"/>
  </w:num>
  <w:num w:numId="15">
    <w:abstractNumId w:val="7"/>
  </w:num>
  <w:num w:numId="16">
    <w:abstractNumId w:val="24"/>
  </w:num>
  <w:num w:numId="17">
    <w:abstractNumId w:val="17"/>
  </w:num>
  <w:num w:numId="18">
    <w:abstractNumId w:val="19"/>
  </w:num>
  <w:num w:numId="19">
    <w:abstractNumId w:val="9"/>
  </w:num>
  <w:num w:numId="20">
    <w:abstractNumId w:val="1"/>
  </w:num>
  <w:num w:numId="21">
    <w:abstractNumId w:val="22"/>
  </w:num>
  <w:num w:numId="22">
    <w:abstractNumId w:val="6"/>
  </w:num>
  <w:num w:numId="23">
    <w:abstractNumId w:val="10"/>
  </w:num>
  <w:num w:numId="24">
    <w:abstractNumId w:val="3"/>
  </w:num>
  <w:num w:numId="25">
    <w:abstractNumId w:val="20"/>
  </w:num>
  <w:num w:numId="26">
    <w:abstractNumId w:val="28"/>
  </w:num>
  <w:num w:numId="27">
    <w:abstractNumId w:val="26"/>
  </w:num>
  <w:num w:numId="28">
    <w:abstractNumId w:val="25"/>
  </w:num>
  <w:num w:numId="29">
    <w:abstractNumId w:val="12"/>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9B"/>
    <w:rsid w:val="001B0BB1"/>
    <w:rsid w:val="002A0E5B"/>
    <w:rsid w:val="004A1F16"/>
    <w:rsid w:val="00A25C9B"/>
    <w:rsid w:val="00CD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48F0"/>
  <w15:docId w15:val="{B262DCAF-5360-4901-BADD-E468001D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5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5C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C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5C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25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C9B"/>
    <w:rPr>
      <w:color w:val="0000FF"/>
      <w:u w:val="single"/>
    </w:rPr>
  </w:style>
  <w:style w:type="character" w:styleId="Emphasis">
    <w:name w:val="Emphasis"/>
    <w:basedOn w:val="DefaultParagraphFont"/>
    <w:uiPriority w:val="20"/>
    <w:qFormat/>
    <w:rsid w:val="00A25C9B"/>
    <w:rPr>
      <w:i/>
      <w:iCs/>
    </w:rPr>
  </w:style>
  <w:style w:type="character" w:customStyle="1" w:styleId="Heading1Char">
    <w:name w:val="Heading 1 Char"/>
    <w:basedOn w:val="DefaultParagraphFont"/>
    <w:link w:val="Heading1"/>
    <w:uiPriority w:val="9"/>
    <w:rsid w:val="00A25C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25C9B"/>
    <w:pPr>
      <w:ind w:left="720"/>
      <w:contextualSpacing/>
    </w:pPr>
  </w:style>
  <w:style w:type="paragraph" w:styleId="BalloonText">
    <w:name w:val="Balloon Text"/>
    <w:basedOn w:val="Normal"/>
    <w:link w:val="BalloonTextChar"/>
    <w:uiPriority w:val="99"/>
    <w:semiHidden/>
    <w:unhideWhenUsed/>
    <w:rsid w:val="00A2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C9B"/>
    <w:rPr>
      <w:rFonts w:ascii="Tahoma" w:hAnsi="Tahoma" w:cs="Tahoma"/>
      <w:sz w:val="16"/>
      <w:szCs w:val="16"/>
    </w:rPr>
  </w:style>
  <w:style w:type="character" w:styleId="UnresolvedMention">
    <w:name w:val="Unresolved Mention"/>
    <w:basedOn w:val="DefaultParagraphFont"/>
    <w:uiPriority w:val="99"/>
    <w:semiHidden/>
    <w:unhideWhenUsed/>
    <w:rsid w:val="004A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8249">
      <w:bodyDiv w:val="1"/>
      <w:marLeft w:val="0"/>
      <w:marRight w:val="0"/>
      <w:marTop w:val="0"/>
      <w:marBottom w:val="0"/>
      <w:divBdr>
        <w:top w:val="none" w:sz="0" w:space="0" w:color="auto"/>
        <w:left w:val="none" w:sz="0" w:space="0" w:color="auto"/>
        <w:bottom w:val="none" w:sz="0" w:space="0" w:color="auto"/>
        <w:right w:val="none" w:sz="0" w:space="0" w:color="auto"/>
      </w:divBdr>
      <w:divsChild>
        <w:div w:id="1447384940">
          <w:marLeft w:val="0"/>
          <w:marRight w:val="0"/>
          <w:marTop w:val="375"/>
          <w:marBottom w:val="375"/>
          <w:divBdr>
            <w:top w:val="none" w:sz="0" w:space="0" w:color="auto"/>
            <w:left w:val="none" w:sz="0" w:space="0" w:color="auto"/>
            <w:bottom w:val="none" w:sz="0" w:space="0" w:color="auto"/>
            <w:right w:val="none" w:sz="0" w:space="0" w:color="auto"/>
          </w:divBdr>
          <w:divsChild>
            <w:div w:id="2894813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25648108">
          <w:marLeft w:val="0"/>
          <w:marRight w:val="0"/>
          <w:marTop w:val="0"/>
          <w:marBottom w:val="0"/>
          <w:divBdr>
            <w:top w:val="none" w:sz="0" w:space="0" w:color="auto"/>
            <w:left w:val="none" w:sz="0" w:space="0" w:color="auto"/>
            <w:bottom w:val="none" w:sz="0" w:space="0" w:color="auto"/>
            <w:right w:val="none" w:sz="0" w:space="0" w:color="auto"/>
          </w:divBdr>
        </w:div>
        <w:div w:id="1866941988">
          <w:marLeft w:val="0"/>
          <w:marRight w:val="0"/>
          <w:marTop w:val="0"/>
          <w:marBottom w:val="0"/>
          <w:divBdr>
            <w:top w:val="none" w:sz="0" w:space="0" w:color="auto"/>
            <w:left w:val="none" w:sz="0" w:space="0" w:color="auto"/>
            <w:bottom w:val="none" w:sz="0" w:space="0" w:color="auto"/>
            <w:right w:val="none" w:sz="0" w:space="0" w:color="auto"/>
          </w:divBdr>
        </w:div>
        <w:div w:id="1141994997">
          <w:marLeft w:val="0"/>
          <w:marRight w:val="0"/>
          <w:marTop w:val="0"/>
          <w:marBottom w:val="0"/>
          <w:divBdr>
            <w:top w:val="none" w:sz="0" w:space="0" w:color="auto"/>
            <w:left w:val="none" w:sz="0" w:space="0" w:color="auto"/>
            <w:bottom w:val="none" w:sz="0" w:space="0" w:color="auto"/>
            <w:right w:val="none" w:sz="0" w:space="0" w:color="auto"/>
          </w:divBdr>
        </w:div>
        <w:div w:id="590117765">
          <w:marLeft w:val="0"/>
          <w:marRight w:val="0"/>
          <w:marTop w:val="0"/>
          <w:marBottom w:val="0"/>
          <w:divBdr>
            <w:top w:val="none" w:sz="0" w:space="0" w:color="auto"/>
            <w:left w:val="none" w:sz="0" w:space="0" w:color="auto"/>
            <w:bottom w:val="none" w:sz="0" w:space="0" w:color="auto"/>
            <w:right w:val="none" w:sz="0" w:space="0" w:color="auto"/>
          </w:divBdr>
        </w:div>
        <w:div w:id="1118140758">
          <w:marLeft w:val="0"/>
          <w:marRight w:val="0"/>
          <w:marTop w:val="0"/>
          <w:marBottom w:val="0"/>
          <w:divBdr>
            <w:top w:val="none" w:sz="0" w:space="0" w:color="auto"/>
            <w:left w:val="none" w:sz="0" w:space="0" w:color="auto"/>
            <w:bottom w:val="none" w:sz="0" w:space="0" w:color="auto"/>
            <w:right w:val="none" w:sz="0" w:space="0" w:color="auto"/>
          </w:divBdr>
        </w:div>
        <w:div w:id="353582432">
          <w:marLeft w:val="0"/>
          <w:marRight w:val="0"/>
          <w:marTop w:val="450"/>
          <w:marBottom w:val="450"/>
          <w:divBdr>
            <w:top w:val="none" w:sz="0" w:space="0" w:color="auto"/>
            <w:left w:val="none" w:sz="0" w:space="0" w:color="auto"/>
            <w:bottom w:val="none" w:sz="0" w:space="0" w:color="auto"/>
            <w:right w:val="none" w:sz="0" w:space="0" w:color="auto"/>
          </w:divBdr>
        </w:div>
      </w:divsChild>
    </w:div>
    <w:div w:id="7166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hcf.org/insights/five-physical-signs-that-death-is-nearing/" TargetMode="External"/><Relationship Id="rId13" Type="http://schemas.openxmlformats.org/officeDocument/2006/relationships/hyperlink" Target="https://crhcf.org/insights/helping-children-in-grief-understanding-childhood-bereavement/" TargetMode="External"/><Relationship Id="rId3" Type="http://schemas.openxmlformats.org/officeDocument/2006/relationships/settings" Target="settings.xml"/><Relationship Id="rId7" Type="http://schemas.openxmlformats.org/officeDocument/2006/relationships/hyperlink" Target="https://crhcf.org/insights/how-arts-and-crafts-help-children-express-grief/" TargetMode="External"/><Relationship Id="rId12" Type="http://schemas.openxmlformats.org/officeDocument/2006/relationships/hyperlink" Target="https://crhcf.org/insights/being-a-healing-pres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hcf.org/insights/love-is-always-the-answer-what-really-matters-in-life/" TargetMode="External"/><Relationship Id="rId11" Type="http://schemas.openxmlformats.org/officeDocument/2006/relationships/hyperlink" Target="http://www.suicidepreventionlifeline.org/" TargetMode="External"/><Relationship Id="rId5" Type="http://schemas.openxmlformats.org/officeDocument/2006/relationships/hyperlink" Target="https://crhcf.org/Crossroads-Kids/" TargetMode="External"/><Relationship Id="rId15" Type="http://schemas.openxmlformats.org/officeDocument/2006/relationships/theme" Target="theme/theme1.xml"/><Relationship Id="rId10" Type="http://schemas.openxmlformats.org/officeDocument/2006/relationships/hyperlink" Target="tel:800-273-8255" TargetMode="External"/><Relationship Id="rId4" Type="http://schemas.openxmlformats.org/officeDocument/2006/relationships/webSettings" Target="webSettings.xml"/><Relationship Id="rId9" Type="http://schemas.openxmlformats.org/officeDocument/2006/relationships/hyperlink" Target="https://crhcf.org/insights/understanding-the-anger-caused-by-grie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10146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Coburn,Sarah  (BIDMC - Social Work)</dc:creator>
  <cp:lastModifiedBy>Forman, Ellen W.</cp:lastModifiedBy>
  <cp:revision>2</cp:revision>
  <cp:lastPrinted>2019-10-23T20:52:00Z</cp:lastPrinted>
  <dcterms:created xsi:type="dcterms:W3CDTF">2020-06-19T14:00:00Z</dcterms:created>
  <dcterms:modified xsi:type="dcterms:W3CDTF">2020-06-19T14:00:00Z</dcterms:modified>
</cp:coreProperties>
</file>